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85F00" w14:textId="5DE4AD55" w:rsidR="00084ADB" w:rsidRDefault="00084ADB" w:rsidP="00084ADB">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r>
        <w:rPr>
          <w:rFonts w:eastAsia="SimSun" w:cs="Arial"/>
          <w:b/>
          <w:sz w:val="24"/>
          <w:szCs w:val="24"/>
          <w:lang w:eastAsia="zh-CN"/>
        </w:rPr>
        <w:t xml:space="preserve">3GPP TSG-RAN WG4 Meeting </w:t>
      </w:r>
      <w:bookmarkStart w:id="3" w:name="OLE_LINK28"/>
      <w:r>
        <w:rPr>
          <w:rFonts w:eastAsia="SimSun" w:cs="Arial"/>
          <w:b/>
          <w:sz w:val="24"/>
          <w:szCs w:val="24"/>
          <w:lang w:eastAsia="zh-CN"/>
        </w:rPr>
        <w:t>#11</w:t>
      </w:r>
      <w:bookmarkEnd w:id="3"/>
      <w:r>
        <w:rPr>
          <w:rFonts w:eastAsiaTheme="minorEastAsia" w:cs="Arial"/>
          <w:b/>
          <w:sz w:val="24"/>
          <w:szCs w:val="24"/>
          <w:lang w:eastAsia="zh-TW"/>
        </w:rPr>
        <w:t>5</w:t>
      </w:r>
      <w:r>
        <w:rPr>
          <w:b/>
          <w:sz w:val="24"/>
          <w:szCs w:val="24"/>
          <w:lang w:eastAsia="ko-KR"/>
        </w:rPr>
        <w:tab/>
      </w:r>
      <w:r w:rsidR="00A33B86" w:rsidRPr="00A33B86">
        <w:rPr>
          <w:b/>
          <w:sz w:val="24"/>
          <w:szCs w:val="24"/>
          <w:lang w:eastAsia="ko-KR"/>
        </w:rPr>
        <w:t>R4-2507114</w:t>
      </w:r>
    </w:p>
    <w:bookmarkEnd w:id="0"/>
    <w:bookmarkEnd w:id="1"/>
    <w:bookmarkEnd w:id="2"/>
    <w:p w14:paraId="584931E3" w14:textId="373133EE" w:rsidR="0046482F" w:rsidRPr="00627B44" w:rsidRDefault="00084ADB" w:rsidP="00084ADB">
      <w:pPr>
        <w:tabs>
          <w:tab w:val="left" w:pos="1985"/>
        </w:tabs>
        <w:rPr>
          <w:rFonts w:ascii="Arial" w:eastAsiaTheme="minorEastAsia" w:hAnsi="Arial" w:cs="Arial"/>
          <w:b/>
          <w:sz w:val="24"/>
          <w:szCs w:val="24"/>
          <w:lang w:val="en-US" w:eastAsia="zh-TW"/>
        </w:rPr>
      </w:pPr>
      <w:r>
        <w:rPr>
          <w:rFonts w:ascii="Arial" w:eastAsiaTheme="minorEastAsia" w:hAnsi="Arial" w:cs="Arial"/>
          <w:b/>
          <w:sz w:val="24"/>
          <w:szCs w:val="24"/>
          <w:lang w:val="en-US" w:eastAsia="zh-TW"/>
        </w:rPr>
        <w:t>Malta, MT, 19</w:t>
      </w:r>
      <w:r>
        <w:rPr>
          <w:rFonts w:ascii="Arial" w:eastAsiaTheme="minorEastAsia" w:hAnsi="Arial" w:cs="Arial"/>
          <w:b/>
          <w:sz w:val="24"/>
          <w:szCs w:val="24"/>
          <w:vertAlign w:val="superscript"/>
          <w:lang w:val="en-US" w:eastAsia="zh-TW"/>
        </w:rPr>
        <w:t>th</w:t>
      </w:r>
      <w:r>
        <w:rPr>
          <w:rFonts w:ascii="Arial" w:eastAsiaTheme="minorEastAsia" w:hAnsi="Arial" w:cs="Arial"/>
          <w:b/>
          <w:sz w:val="24"/>
          <w:szCs w:val="24"/>
          <w:lang w:val="en-US" w:eastAsia="zh-TW"/>
        </w:rPr>
        <w:t xml:space="preserve"> – 23</w:t>
      </w:r>
      <w:r>
        <w:rPr>
          <w:rFonts w:ascii="Arial" w:eastAsiaTheme="minorEastAsia" w:hAnsi="Arial" w:cs="Arial"/>
          <w:b/>
          <w:sz w:val="24"/>
          <w:szCs w:val="24"/>
          <w:vertAlign w:val="superscript"/>
          <w:lang w:val="en-US" w:eastAsia="zh-TW"/>
        </w:rPr>
        <w:t>rd</w:t>
      </w:r>
      <w:r>
        <w:rPr>
          <w:rFonts w:ascii="Arial" w:eastAsiaTheme="minorEastAsia" w:hAnsi="Arial" w:cs="Arial"/>
          <w:b/>
          <w:sz w:val="24"/>
          <w:szCs w:val="24"/>
          <w:lang w:val="en-US" w:eastAsia="zh-TW"/>
        </w:rPr>
        <w:t xml:space="preserve"> </w:t>
      </w:r>
      <w:proofErr w:type="gramStart"/>
      <w:r>
        <w:rPr>
          <w:rFonts w:ascii="Arial" w:eastAsiaTheme="minorEastAsia" w:hAnsi="Arial" w:cs="Arial"/>
          <w:b/>
          <w:sz w:val="24"/>
          <w:szCs w:val="24"/>
          <w:lang w:val="en-US" w:eastAsia="zh-TW"/>
        </w:rPr>
        <w:t>May,</w:t>
      </w:r>
      <w:proofErr w:type="gramEnd"/>
      <w:r>
        <w:rPr>
          <w:rFonts w:ascii="Arial" w:eastAsiaTheme="minorEastAsia" w:hAnsi="Arial" w:cs="Arial"/>
          <w:b/>
          <w:sz w:val="24"/>
          <w:szCs w:val="24"/>
          <w:lang w:val="en-US" w:eastAsia="zh-TW"/>
        </w:rPr>
        <w:t xml:space="preserve"> 2025</w:t>
      </w:r>
    </w:p>
    <w:p w14:paraId="14204C4C" w14:textId="7CFD3F92" w:rsidR="000A231E" w:rsidRPr="00907075" w:rsidRDefault="000A231E" w:rsidP="0046482F">
      <w:pPr>
        <w:tabs>
          <w:tab w:val="left" w:pos="1985"/>
        </w:tabs>
        <w:rPr>
          <w:rFonts w:ascii="Arial" w:eastAsiaTheme="minorEastAsia" w:hAnsi="Arial"/>
          <w:sz w:val="24"/>
          <w:szCs w:val="24"/>
          <w:lang w:eastAsia="zh-TW"/>
        </w:rPr>
      </w:pPr>
      <w:r w:rsidRPr="00907075">
        <w:rPr>
          <w:rFonts w:ascii="Arial" w:hAnsi="Arial"/>
          <w:b/>
          <w:sz w:val="24"/>
          <w:szCs w:val="24"/>
        </w:rPr>
        <w:t>Agenda item:</w:t>
      </w:r>
      <w:r w:rsidRPr="00907075">
        <w:rPr>
          <w:rFonts w:ascii="Arial" w:hAnsi="Arial"/>
          <w:sz w:val="24"/>
          <w:szCs w:val="24"/>
        </w:rPr>
        <w:tab/>
      </w:r>
      <w:bookmarkStart w:id="4" w:name="Source"/>
      <w:bookmarkEnd w:id="4"/>
      <w:r w:rsidR="00907075" w:rsidRPr="00907075">
        <w:rPr>
          <w:rFonts w:ascii="Arial" w:eastAsiaTheme="minorEastAsia" w:hAnsi="Arial" w:hint="eastAsia"/>
          <w:sz w:val="24"/>
          <w:szCs w:val="24"/>
          <w:lang w:eastAsia="zh-TW"/>
        </w:rPr>
        <w:t>7.10.</w:t>
      </w:r>
      <w:r w:rsidR="0087337D">
        <w:rPr>
          <w:rFonts w:ascii="Arial" w:eastAsiaTheme="minorEastAsia" w:hAnsi="Arial"/>
          <w:sz w:val="24"/>
          <w:szCs w:val="24"/>
          <w:lang w:eastAsia="zh-TW"/>
        </w:rPr>
        <w:t>5</w:t>
      </w:r>
      <w:r w:rsidR="00907075" w:rsidRPr="00907075">
        <w:rPr>
          <w:rFonts w:ascii="Arial" w:eastAsiaTheme="minorEastAsia" w:hAnsi="Arial" w:hint="eastAsia"/>
          <w:sz w:val="24"/>
          <w:szCs w:val="24"/>
          <w:lang w:eastAsia="zh-TW"/>
        </w:rPr>
        <w:t>.</w:t>
      </w:r>
      <w:r w:rsidR="0087337D">
        <w:rPr>
          <w:rFonts w:ascii="Arial" w:eastAsiaTheme="minorEastAsia" w:hAnsi="Arial"/>
          <w:sz w:val="24"/>
          <w:szCs w:val="24"/>
          <w:lang w:eastAsia="zh-TW"/>
        </w:rPr>
        <w:t>3</w:t>
      </w:r>
    </w:p>
    <w:p w14:paraId="361BAFF0" w14:textId="77777777" w:rsidR="000A231E" w:rsidRPr="00627B44" w:rsidRDefault="000A231E" w:rsidP="000A231E">
      <w:pPr>
        <w:tabs>
          <w:tab w:val="left" w:pos="1985"/>
        </w:tabs>
        <w:rPr>
          <w:rFonts w:ascii="Arial" w:hAnsi="Arial"/>
          <w:sz w:val="24"/>
          <w:szCs w:val="24"/>
        </w:rPr>
      </w:pPr>
      <w:r w:rsidRPr="00627B44">
        <w:rPr>
          <w:rFonts w:ascii="Arial" w:hAnsi="Arial"/>
          <w:b/>
          <w:sz w:val="24"/>
          <w:szCs w:val="24"/>
        </w:rPr>
        <w:t>Source:</w:t>
      </w:r>
      <w:r w:rsidRPr="00627B44">
        <w:rPr>
          <w:rFonts w:ascii="Arial" w:hAnsi="Arial"/>
          <w:b/>
          <w:sz w:val="24"/>
          <w:szCs w:val="24"/>
        </w:rPr>
        <w:tab/>
      </w:r>
      <w:r w:rsidRPr="00627B44">
        <w:rPr>
          <w:rFonts w:ascii="Arial" w:hAnsi="Arial"/>
          <w:sz w:val="24"/>
          <w:szCs w:val="24"/>
        </w:rPr>
        <w:t>MediaTek Inc.</w:t>
      </w:r>
    </w:p>
    <w:p w14:paraId="5F396A18" w14:textId="0AF2EDE8" w:rsidR="000A231E" w:rsidRPr="00627B44" w:rsidRDefault="000A231E" w:rsidP="000A231E">
      <w:pPr>
        <w:tabs>
          <w:tab w:val="left" w:pos="1985"/>
        </w:tabs>
        <w:ind w:left="1985" w:hanging="1985"/>
        <w:rPr>
          <w:rFonts w:ascii="Arial" w:eastAsiaTheme="minorEastAsia" w:hAnsi="Arial"/>
          <w:sz w:val="24"/>
          <w:szCs w:val="24"/>
          <w:lang w:eastAsia="zh-TW"/>
        </w:rPr>
      </w:pPr>
      <w:r w:rsidRPr="00627B44">
        <w:rPr>
          <w:rFonts w:ascii="Arial" w:hAnsi="Arial"/>
          <w:b/>
          <w:sz w:val="24"/>
          <w:szCs w:val="24"/>
        </w:rPr>
        <w:t>Title:</w:t>
      </w:r>
      <w:r w:rsidRPr="00627B44">
        <w:rPr>
          <w:rFonts w:ascii="Arial" w:hAnsi="Arial"/>
          <w:b/>
          <w:sz w:val="24"/>
          <w:szCs w:val="24"/>
        </w:rPr>
        <w:tab/>
      </w:r>
      <w:r w:rsidR="00843AFC" w:rsidRPr="00843AFC">
        <w:rPr>
          <w:rFonts w:ascii="Arial" w:hAnsi="Arial"/>
          <w:bCs/>
          <w:sz w:val="24"/>
          <w:szCs w:val="24"/>
        </w:rPr>
        <w:t xml:space="preserve">Discussions on </w:t>
      </w:r>
      <w:bookmarkStart w:id="5" w:name="OLE_LINK64"/>
      <w:r w:rsidR="00843AFC" w:rsidRPr="00843AFC">
        <w:rPr>
          <w:rFonts w:ascii="Arial" w:hAnsi="Arial"/>
          <w:bCs/>
          <w:sz w:val="24"/>
          <w:szCs w:val="24"/>
        </w:rPr>
        <w:t>demodulation performance requirements for NGSO channel model</w:t>
      </w:r>
      <w:bookmarkEnd w:id="5"/>
    </w:p>
    <w:p w14:paraId="38A807BD" w14:textId="77777777" w:rsidR="000A231E" w:rsidRPr="00627B44" w:rsidRDefault="000A231E" w:rsidP="000A231E">
      <w:pPr>
        <w:tabs>
          <w:tab w:val="left" w:pos="1985"/>
        </w:tabs>
        <w:ind w:left="1985" w:hanging="1985"/>
        <w:rPr>
          <w:rFonts w:ascii="Arial" w:hAnsi="Arial"/>
          <w:b/>
          <w:sz w:val="24"/>
          <w:szCs w:val="24"/>
        </w:rPr>
      </w:pPr>
      <w:r w:rsidRPr="00627B44">
        <w:rPr>
          <w:rFonts w:ascii="Arial" w:hAnsi="Arial"/>
          <w:b/>
          <w:sz w:val="24"/>
          <w:szCs w:val="24"/>
        </w:rPr>
        <w:t>Document for:</w:t>
      </w:r>
      <w:r w:rsidRPr="00627B44">
        <w:rPr>
          <w:rFonts w:ascii="Arial" w:hAnsi="Arial"/>
          <w:b/>
          <w:sz w:val="24"/>
          <w:szCs w:val="24"/>
        </w:rPr>
        <w:tab/>
      </w:r>
      <w:r w:rsidRPr="00627B44">
        <w:rPr>
          <w:rFonts w:ascii="Arial" w:hAnsi="Arial"/>
          <w:sz w:val="24"/>
          <w:szCs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494C326F" w14:textId="09CA2DBF" w:rsidR="00116277" w:rsidRDefault="00262AFE" w:rsidP="00B606E7">
      <w:pPr>
        <w:spacing w:beforeLines="50" w:before="120"/>
        <w:jc w:val="both"/>
        <w:rPr>
          <w:rFonts w:eastAsiaTheme="minorEastAsia"/>
          <w:lang w:val="en-US" w:eastAsia="zh-TW"/>
        </w:rPr>
      </w:pPr>
      <w:bookmarkStart w:id="6" w:name="OLE_LINK14"/>
      <w:r w:rsidRPr="00262AFE">
        <w:rPr>
          <w:rFonts w:eastAsiaTheme="minorEastAsia"/>
          <w:lang w:val="en-US" w:eastAsia="zh-TW"/>
        </w:rPr>
        <w:t xml:space="preserve">At RAN4#114-bis meeting, a WF for </w:t>
      </w:r>
      <w:r w:rsidRPr="00262AFE">
        <w:rPr>
          <w:rFonts w:eastAsiaTheme="minorEastAsia"/>
          <w:bCs/>
          <w:lang w:eastAsia="zh-TW"/>
        </w:rPr>
        <w:t xml:space="preserve">demodulation performance requirements </w:t>
      </w:r>
      <w:r w:rsidR="00CD6E39">
        <w:rPr>
          <w:rFonts w:eastAsiaTheme="minorEastAsia" w:hint="eastAsia"/>
          <w:bCs/>
          <w:lang w:eastAsia="zh-TW"/>
        </w:rPr>
        <w:t>based on</w:t>
      </w:r>
      <w:r w:rsidRPr="00262AFE">
        <w:rPr>
          <w:rFonts w:eastAsiaTheme="minorEastAsia"/>
          <w:bCs/>
          <w:lang w:eastAsia="zh-TW"/>
        </w:rPr>
        <w:t xml:space="preserve"> NGSO</w:t>
      </w:r>
      <w:bookmarkStart w:id="7" w:name="OLE_LINK94"/>
      <w:r w:rsidRPr="00262AFE">
        <w:rPr>
          <w:rFonts w:eastAsiaTheme="minorEastAsia"/>
          <w:bCs/>
          <w:lang w:eastAsia="zh-TW"/>
        </w:rPr>
        <w:t xml:space="preserve"> time vary</w:t>
      </w:r>
      <w:r w:rsidR="00CA3B49">
        <w:rPr>
          <w:rFonts w:eastAsiaTheme="minorEastAsia" w:hint="eastAsia"/>
          <w:bCs/>
          <w:lang w:eastAsia="zh-TW"/>
        </w:rPr>
        <w:t>ing</w:t>
      </w:r>
      <w:r w:rsidRPr="00262AFE">
        <w:rPr>
          <w:rFonts w:eastAsiaTheme="minorEastAsia"/>
          <w:bCs/>
          <w:lang w:eastAsia="zh-TW"/>
        </w:rPr>
        <w:t xml:space="preserve"> doppler shift and propagation delay </w:t>
      </w:r>
      <w:r w:rsidR="00F700A0">
        <w:rPr>
          <w:rFonts w:eastAsiaTheme="minorEastAsia" w:hint="eastAsia"/>
          <w:bCs/>
          <w:lang w:eastAsia="zh-TW"/>
        </w:rPr>
        <w:t xml:space="preserve">channel </w:t>
      </w:r>
      <w:r w:rsidRPr="00262AFE">
        <w:rPr>
          <w:rFonts w:eastAsiaTheme="minorEastAsia"/>
          <w:bCs/>
          <w:lang w:eastAsia="zh-TW"/>
        </w:rPr>
        <w:t>models</w:t>
      </w:r>
      <w:bookmarkEnd w:id="7"/>
      <w:r w:rsidRPr="00262AFE">
        <w:rPr>
          <w:rFonts w:eastAsiaTheme="minorEastAsia"/>
          <w:lang w:val="en-US" w:eastAsia="zh-TW"/>
        </w:rPr>
        <w:t xml:space="preserve"> was agreed [1]. In this contribution, we provide our views on </w:t>
      </w:r>
      <w:r w:rsidR="00F95E56">
        <w:rPr>
          <w:rFonts w:eastAsiaTheme="minorEastAsia"/>
          <w:lang w:val="en-US" w:eastAsia="zh-TW"/>
        </w:rPr>
        <w:t>remaining</w:t>
      </w:r>
      <w:r w:rsidRPr="00262AFE">
        <w:rPr>
          <w:rFonts w:eastAsiaTheme="minorEastAsia"/>
          <w:lang w:val="en-US" w:eastAsia="zh-TW"/>
        </w:rPr>
        <w:t xml:space="preserve"> issues.</w:t>
      </w:r>
    </w:p>
    <w:p w14:paraId="6E7BC71F" w14:textId="77777777" w:rsidR="00116277" w:rsidRPr="003102C0" w:rsidRDefault="00116277"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8" w:name="OLE_LINK66"/>
      <w:bookmarkStart w:id="9" w:name="_Hlk92380727"/>
      <w:bookmarkEnd w:id="6"/>
      <w:r>
        <w:rPr>
          <w:rFonts w:eastAsiaTheme="minorEastAsia" w:hint="eastAsia"/>
          <w:lang w:eastAsia="zh-TW"/>
        </w:rPr>
        <w:t>Discussion</w:t>
      </w:r>
    </w:p>
    <w:tbl>
      <w:tblPr>
        <w:tblStyle w:val="TableGrid"/>
        <w:tblW w:w="0" w:type="auto"/>
        <w:tblLook w:val="04A0" w:firstRow="1" w:lastRow="0" w:firstColumn="1" w:lastColumn="0" w:noHBand="0" w:noVBand="1"/>
      </w:tblPr>
      <w:tblGrid>
        <w:gridCol w:w="9629"/>
      </w:tblGrid>
      <w:tr w:rsidR="00DE3F8E" w:rsidRPr="00C638E9" w14:paraId="73B09C00" w14:textId="77777777" w:rsidTr="00DE3F8E">
        <w:tc>
          <w:tcPr>
            <w:tcW w:w="9629" w:type="dxa"/>
          </w:tcPr>
          <w:p w14:paraId="69593BE6" w14:textId="77777777" w:rsidR="00DE3F8E" w:rsidRPr="00C638E9" w:rsidRDefault="00DE3F8E" w:rsidP="00DE3F8E">
            <w:pPr>
              <w:tabs>
                <w:tab w:val="num" w:pos="1440"/>
              </w:tabs>
              <w:jc w:val="both"/>
              <w:rPr>
                <w:rFonts w:eastAsia="SimSun"/>
                <w:b/>
                <w:bCs/>
                <w:u w:val="single"/>
                <w:lang w:val="en-US" w:eastAsia="zh-CN"/>
              </w:rPr>
            </w:pPr>
            <w:bookmarkStart w:id="10" w:name="OLE_LINK57"/>
            <w:bookmarkStart w:id="11" w:name="OLE_LINK67"/>
            <w:bookmarkStart w:id="12" w:name="OLE_LINK72"/>
            <w:bookmarkStart w:id="13" w:name="OLE_LINK6"/>
            <w:bookmarkEnd w:id="8"/>
            <w:r w:rsidRPr="00C638E9">
              <w:rPr>
                <w:b/>
                <w:bCs/>
                <w:u w:val="single"/>
                <w:lang w:val="en-US" w:eastAsia="zh-CN"/>
              </w:rPr>
              <w:t xml:space="preserve">Issue 1-2-3 Impact on </w:t>
            </w:r>
            <w:bookmarkStart w:id="14" w:name="OLE_LINK93"/>
            <w:r w:rsidRPr="00C638E9">
              <w:rPr>
                <w:b/>
                <w:bCs/>
                <w:u w:val="single"/>
                <w:lang w:val="en-US" w:eastAsia="zh-CN"/>
              </w:rPr>
              <w:t>RAN4 demodulation requirements</w:t>
            </w:r>
            <w:bookmarkEnd w:id="14"/>
            <w:r w:rsidRPr="00C638E9">
              <w:rPr>
                <w:b/>
                <w:bCs/>
                <w:u w:val="single"/>
                <w:lang w:val="en-US" w:eastAsia="zh-CN"/>
              </w:rPr>
              <w:t xml:space="preserve"> with TE-emulated </w:t>
            </w:r>
            <w:bookmarkStart w:id="15" w:name="OLE_LINK83"/>
            <w:r w:rsidRPr="00C638E9">
              <w:rPr>
                <w:b/>
                <w:bCs/>
                <w:u w:val="single"/>
                <w:lang w:val="en-US" w:eastAsia="zh-CN"/>
              </w:rPr>
              <w:t>time vary doppler shift and propagation delay models</w:t>
            </w:r>
            <w:bookmarkEnd w:id="15"/>
          </w:p>
          <w:p w14:paraId="1F5BD2E7" w14:textId="77777777" w:rsidR="00DE3F8E" w:rsidRPr="00C638E9" w:rsidRDefault="00DE3F8E" w:rsidP="00DE3F8E">
            <w:pPr>
              <w:pStyle w:val="ListParagraph"/>
              <w:numPr>
                <w:ilvl w:val="0"/>
                <w:numId w:val="94"/>
              </w:numPr>
              <w:autoSpaceDN w:val="0"/>
              <w:spacing w:after="120"/>
              <w:ind w:leftChars="0"/>
              <w:jc w:val="both"/>
              <w:rPr>
                <w:rFonts w:eastAsia="SimSun"/>
                <w:lang w:eastAsia="zh-CN"/>
              </w:rPr>
            </w:pPr>
            <w:r w:rsidRPr="00C638E9">
              <w:rPr>
                <w:rFonts w:eastAsia="SimSun"/>
                <w:lang w:eastAsia="zh-CN"/>
              </w:rPr>
              <w:t>Proposals:</w:t>
            </w:r>
          </w:p>
          <w:p w14:paraId="20B6B46C" w14:textId="77777777" w:rsidR="00DE3F8E" w:rsidRPr="00C638E9" w:rsidRDefault="00DE3F8E" w:rsidP="00DE3F8E">
            <w:pPr>
              <w:pStyle w:val="ListParagraph"/>
              <w:numPr>
                <w:ilvl w:val="1"/>
                <w:numId w:val="94"/>
              </w:numPr>
              <w:autoSpaceDN w:val="0"/>
              <w:spacing w:after="120"/>
              <w:ind w:leftChars="0" w:left="1656"/>
              <w:jc w:val="both"/>
              <w:rPr>
                <w:rFonts w:eastAsia="SimSun"/>
                <w:lang w:eastAsia="zh-CN"/>
              </w:rPr>
            </w:pPr>
            <w:r w:rsidRPr="00C638E9">
              <w:rPr>
                <w:rFonts w:eastAsia="SimSun"/>
                <w:lang w:eastAsia="zh-CN"/>
              </w:rPr>
              <w:t xml:space="preserve">Option 1: </w:t>
            </w:r>
          </w:p>
          <w:p w14:paraId="1C34582C" w14:textId="77777777" w:rsidR="00DE3F8E" w:rsidRPr="00C638E9" w:rsidRDefault="00DE3F8E" w:rsidP="00DE3F8E">
            <w:pPr>
              <w:pStyle w:val="ListParagraph"/>
              <w:numPr>
                <w:ilvl w:val="2"/>
                <w:numId w:val="94"/>
              </w:numPr>
              <w:autoSpaceDN w:val="0"/>
              <w:spacing w:after="120"/>
              <w:ind w:leftChars="0" w:left="2376"/>
              <w:jc w:val="both"/>
              <w:rPr>
                <w:rFonts w:eastAsia="SimSun"/>
                <w:lang w:eastAsia="zh-CN"/>
              </w:rPr>
            </w:pPr>
            <w:r w:rsidRPr="00C638E9">
              <w:rPr>
                <w:rFonts w:eastAsia="SimSun"/>
                <w:lang w:eastAsia="zh-CN"/>
              </w:rPr>
              <w:t>Keep the same NR NTN PDSCH requirements (SNR) even if the time-varying Doppler shift and propagation delay model is applied.</w:t>
            </w:r>
          </w:p>
          <w:p w14:paraId="1F2747A9" w14:textId="77777777" w:rsidR="00DE3F8E" w:rsidRPr="00C638E9" w:rsidRDefault="00DE3F8E" w:rsidP="00DE3F8E">
            <w:pPr>
              <w:pStyle w:val="ListParagraph"/>
              <w:numPr>
                <w:ilvl w:val="2"/>
                <w:numId w:val="94"/>
              </w:numPr>
              <w:autoSpaceDN w:val="0"/>
              <w:spacing w:after="120"/>
              <w:ind w:leftChars="0" w:left="2376"/>
              <w:jc w:val="both"/>
              <w:rPr>
                <w:rFonts w:eastAsia="SimSun"/>
                <w:lang w:eastAsia="zh-CN"/>
              </w:rPr>
            </w:pPr>
            <w:r w:rsidRPr="00C638E9">
              <w:rPr>
                <w:rFonts w:eastAsia="SimSun"/>
                <w:lang w:eastAsia="zh-CN"/>
              </w:rPr>
              <w:t>Keep the same IoT NTN UE demodulation requirements (SNR) even if the time-varying Doppler shift and propagation delay model is applied.</w:t>
            </w:r>
          </w:p>
          <w:p w14:paraId="40F4D04C" w14:textId="77777777" w:rsidR="00DE3F8E" w:rsidRPr="00C638E9" w:rsidRDefault="00DE3F8E" w:rsidP="00DE3F8E">
            <w:pPr>
              <w:pStyle w:val="ListParagraph"/>
              <w:numPr>
                <w:ilvl w:val="1"/>
                <w:numId w:val="94"/>
              </w:numPr>
              <w:autoSpaceDN w:val="0"/>
              <w:spacing w:after="120"/>
              <w:ind w:leftChars="0" w:left="1656"/>
              <w:jc w:val="both"/>
              <w:rPr>
                <w:rFonts w:eastAsia="SimSun"/>
                <w:lang w:eastAsia="zh-CN"/>
              </w:rPr>
            </w:pPr>
            <w:r w:rsidRPr="00C638E9">
              <w:rPr>
                <w:rFonts w:eastAsia="SimSun"/>
                <w:lang w:eastAsia="zh-CN"/>
              </w:rPr>
              <w:t xml:space="preserve">Option 2: </w:t>
            </w:r>
            <w:bookmarkStart w:id="16" w:name="OLE_LINK92"/>
            <w:r w:rsidRPr="00C638E9">
              <w:rPr>
                <w:rFonts w:eastAsia="SimSun"/>
                <w:lang w:eastAsia="zh-CN"/>
              </w:rPr>
              <w:t xml:space="preserve">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w:t>
            </w:r>
            <w:bookmarkStart w:id="17" w:name="OLE_LINK86"/>
            <w:r w:rsidRPr="00C638E9">
              <w:rPr>
                <w:rFonts w:eastAsia="SimSun"/>
                <w:lang w:eastAsia="zh-CN"/>
              </w:rPr>
              <w:t>varying Doppler shift and propagation delay models</w:t>
            </w:r>
            <w:bookmarkEnd w:id="16"/>
            <w:bookmarkEnd w:id="17"/>
          </w:p>
          <w:p w14:paraId="0AE7CC67" w14:textId="77777777" w:rsidR="00DE3F8E" w:rsidRPr="00C638E9" w:rsidRDefault="00DE3F8E" w:rsidP="00DE3F8E">
            <w:pPr>
              <w:pStyle w:val="ListParagraph"/>
              <w:numPr>
                <w:ilvl w:val="1"/>
                <w:numId w:val="94"/>
              </w:numPr>
              <w:overflowPunct w:val="0"/>
              <w:autoSpaceDE w:val="0"/>
              <w:autoSpaceDN w:val="0"/>
              <w:adjustRightInd w:val="0"/>
              <w:ind w:leftChars="0" w:left="1656"/>
              <w:rPr>
                <w:rFonts w:eastAsia="MS Mincho"/>
                <w:lang w:eastAsia="zh-CN"/>
              </w:rPr>
            </w:pPr>
            <w:r w:rsidRPr="00C638E9">
              <w:rPr>
                <w:rFonts w:eastAsia="SimSun"/>
                <w:lang w:eastAsia="zh-CN"/>
              </w:rPr>
              <w:t xml:space="preserve">Option 3: </w:t>
            </w:r>
          </w:p>
          <w:p w14:paraId="79994842" w14:textId="77777777" w:rsidR="00DE3F8E" w:rsidRPr="00C638E9" w:rsidRDefault="00DE3F8E" w:rsidP="00DE3F8E">
            <w:pPr>
              <w:pStyle w:val="ListParagraph"/>
              <w:numPr>
                <w:ilvl w:val="2"/>
                <w:numId w:val="94"/>
              </w:numPr>
              <w:overflowPunct w:val="0"/>
              <w:autoSpaceDE w:val="0"/>
              <w:autoSpaceDN w:val="0"/>
              <w:adjustRightInd w:val="0"/>
              <w:ind w:leftChars="0" w:left="2376"/>
              <w:rPr>
                <w:lang w:eastAsia="zh-CN"/>
              </w:rPr>
            </w:pPr>
            <w:r w:rsidRPr="00C638E9">
              <w:rPr>
                <w:lang w:eastAsia="zh-CN"/>
              </w:rPr>
              <w:t xml:space="preserve">RAN4 shall start to agree parameters for using the NGSO channel model </w:t>
            </w:r>
            <w:proofErr w:type="gramStart"/>
            <w:r w:rsidRPr="00C638E9">
              <w:rPr>
                <w:lang w:eastAsia="zh-CN"/>
              </w:rPr>
              <w:t>in order to</w:t>
            </w:r>
            <w:proofErr w:type="gramEnd"/>
            <w:r w:rsidRPr="00C638E9">
              <w:rPr>
                <w:lang w:eastAsia="zh-CN"/>
              </w:rPr>
              <w:t xml:space="preserve"> understand whether the margin produced is acceptable to define requirements with.</w:t>
            </w:r>
          </w:p>
          <w:p w14:paraId="0875F8B4" w14:textId="77777777" w:rsidR="00DE3F8E" w:rsidRPr="00C638E9" w:rsidRDefault="00DE3F8E" w:rsidP="00DE3F8E">
            <w:pPr>
              <w:pStyle w:val="ListParagraph"/>
              <w:numPr>
                <w:ilvl w:val="2"/>
                <w:numId w:val="94"/>
              </w:numPr>
              <w:overflowPunct w:val="0"/>
              <w:autoSpaceDE w:val="0"/>
              <w:autoSpaceDN w:val="0"/>
              <w:adjustRightInd w:val="0"/>
              <w:ind w:leftChars="0" w:left="2376"/>
              <w:rPr>
                <w:lang w:eastAsia="zh-CN"/>
              </w:rPr>
            </w:pPr>
            <w:r w:rsidRPr="00C638E9">
              <w:rPr>
                <w:lang w:eastAsia="zh-CN"/>
              </w:rPr>
              <w:t xml:space="preserve">RAN4 shall use the new NGSO channel model for all performance requirements, in </w:t>
            </w:r>
            <w:proofErr w:type="gramStart"/>
            <w:r w:rsidRPr="00C638E9">
              <w:rPr>
                <w:lang w:eastAsia="zh-CN"/>
              </w:rPr>
              <w:t>it’s</w:t>
            </w:r>
            <w:proofErr w:type="gramEnd"/>
            <w:r w:rsidRPr="00C638E9">
              <w:rPr>
                <w:lang w:eastAsia="zh-CN"/>
              </w:rPr>
              <w:t xml:space="preserve"> current state.</w:t>
            </w:r>
          </w:p>
          <w:p w14:paraId="07CD8D41" w14:textId="50690678" w:rsidR="00DE3F8E" w:rsidRPr="00C638E9" w:rsidRDefault="00DE3F8E" w:rsidP="00DE3F8E">
            <w:pPr>
              <w:pStyle w:val="ListParagraph"/>
              <w:numPr>
                <w:ilvl w:val="1"/>
                <w:numId w:val="94"/>
              </w:numPr>
              <w:autoSpaceDN w:val="0"/>
              <w:spacing w:after="120"/>
              <w:ind w:leftChars="0" w:left="1656"/>
              <w:jc w:val="both"/>
              <w:rPr>
                <w:b/>
                <w:bCs/>
                <w:u w:val="single"/>
                <w:lang w:eastAsia="zh-CN"/>
              </w:rPr>
            </w:pPr>
            <w:r w:rsidRPr="00C638E9">
              <w:rPr>
                <w:rFonts w:eastAsiaTheme="minorEastAsia"/>
                <w:lang w:eastAsia="zh-CN"/>
              </w:rPr>
              <w:t>Option 4: After concluding discussions on the time-varying Doppler shift and propagation delay, initiate simulation campaigns to analyse the impact on demodulation requirements.</w:t>
            </w:r>
          </w:p>
        </w:tc>
      </w:tr>
    </w:tbl>
    <w:p w14:paraId="5D7B3F5F" w14:textId="7E30EB33" w:rsidR="00DE3F8E" w:rsidRDefault="00440C97" w:rsidP="001A43F9">
      <w:pPr>
        <w:spacing w:beforeLines="50" w:before="120" w:afterLines="50" w:after="120"/>
        <w:jc w:val="both"/>
        <w:rPr>
          <w:rFonts w:eastAsiaTheme="minorEastAsia"/>
          <w:lang w:val="en-US" w:eastAsia="zh-TW"/>
        </w:rPr>
      </w:pPr>
      <w:r>
        <w:rPr>
          <w:rFonts w:eastAsiaTheme="minorEastAsia" w:hint="eastAsia"/>
          <w:lang w:val="en-US" w:eastAsia="zh-TW"/>
        </w:rPr>
        <w:t xml:space="preserve">In </w:t>
      </w:r>
      <w:r>
        <w:rPr>
          <w:rFonts w:eastAsiaTheme="minorEastAsia"/>
          <w:lang w:val="en-US" w:eastAsia="zh-TW"/>
        </w:rPr>
        <w:t>previous</w:t>
      </w:r>
      <w:r>
        <w:rPr>
          <w:rFonts w:eastAsiaTheme="minorEastAsia" w:hint="eastAsia"/>
          <w:lang w:val="en-US" w:eastAsia="zh-TW"/>
        </w:rPr>
        <w:t xml:space="preserve"> releases, RAN4 considered only NTN fading channel to define demodulation requirements for NTN, which ignore</w:t>
      </w:r>
      <w:r w:rsidR="00134F14">
        <w:rPr>
          <w:rFonts w:eastAsiaTheme="minorEastAsia" w:hint="eastAsia"/>
          <w:lang w:val="en-US" w:eastAsia="zh-TW"/>
        </w:rPr>
        <w:t>s</w:t>
      </w:r>
      <w:r>
        <w:rPr>
          <w:rFonts w:eastAsiaTheme="minorEastAsia" w:hint="eastAsia"/>
          <w:lang w:val="en-US" w:eastAsia="zh-TW"/>
        </w:rPr>
        <w:t xml:space="preserve"> the time </w:t>
      </w:r>
      <w:r w:rsidRPr="00440C97">
        <w:rPr>
          <w:rFonts w:eastAsiaTheme="minorEastAsia"/>
          <w:lang w:eastAsia="zh-TW"/>
        </w:rPr>
        <w:t xml:space="preserve">varying Doppler shift and propagation delay </w:t>
      </w:r>
      <w:r w:rsidR="00134F14">
        <w:rPr>
          <w:rFonts w:eastAsiaTheme="minorEastAsia"/>
          <w:lang w:eastAsia="zh-TW"/>
        </w:rPr>
        <w:t>introduced</w:t>
      </w:r>
      <w:r w:rsidR="00134F14">
        <w:rPr>
          <w:rFonts w:eastAsiaTheme="minorEastAsia" w:hint="eastAsia"/>
          <w:lang w:eastAsia="zh-TW"/>
        </w:rPr>
        <w:t xml:space="preserve"> by </w:t>
      </w:r>
      <w:r w:rsidR="00134F14">
        <w:rPr>
          <w:rFonts w:eastAsiaTheme="minorEastAsia"/>
          <w:lang w:eastAsia="zh-TW"/>
        </w:rPr>
        <w:t>satellite</w:t>
      </w:r>
      <w:r w:rsidR="00134F14">
        <w:rPr>
          <w:rFonts w:eastAsiaTheme="minorEastAsia" w:hint="eastAsia"/>
          <w:lang w:eastAsia="zh-TW"/>
        </w:rPr>
        <w:t xml:space="preserve"> moving</w:t>
      </w:r>
      <w:r>
        <w:rPr>
          <w:rFonts w:eastAsiaTheme="minorEastAsia" w:hint="eastAsia"/>
          <w:lang w:eastAsia="zh-TW"/>
        </w:rPr>
        <w:t xml:space="preserve">. </w:t>
      </w:r>
      <w:r w:rsidR="0002223D">
        <w:rPr>
          <w:rFonts w:eastAsiaTheme="minorEastAsia" w:hint="eastAsia"/>
          <w:lang w:eastAsia="zh-TW"/>
        </w:rPr>
        <w:t>To our under</w:t>
      </w:r>
      <w:r w:rsidR="0002223D">
        <w:rPr>
          <w:rFonts w:eastAsiaTheme="minorEastAsia"/>
          <w:lang w:eastAsia="zh-TW"/>
        </w:rPr>
        <w:t>standing</w:t>
      </w:r>
      <w:r w:rsidR="0002223D">
        <w:rPr>
          <w:rFonts w:eastAsiaTheme="minorEastAsia" w:hint="eastAsia"/>
          <w:lang w:eastAsia="zh-TW"/>
        </w:rPr>
        <w:t>,</w:t>
      </w:r>
      <w:r w:rsidR="004968D5">
        <w:rPr>
          <w:rFonts w:eastAsiaTheme="minorEastAsia" w:hint="eastAsia"/>
          <w:lang w:eastAsia="zh-TW"/>
        </w:rPr>
        <w:t xml:space="preserve"> the large Doppler shift and propagation delay will be compensated </w:t>
      </w:r>
      <w:r w:rsidR="004968D5">
        <w:rPr>
          <w:rFonts w:eastAsiaTheme="minorEastAsia"/>
          <w:lang w:eastAsia="zh-TW"/>
        </w:rPr>
        <w:t>before</w:t>
      </w:r>
      <w:r w:rsidR="004968D5">
        <w:rPr>
          <w:rFonts w:eastAsiaTheme="minorEastAsia" w:hint="eastAsia"/>
          <w:lang w:eastAsia="zh-TW"/>
        </w:rPr>
        <w:t xml:space="preserve"> the baseband processing</w:t>
      </w:r>
      <w:r w:rsidR="00740FAD">
        <w:rPr>
          <w:rFonts w:eastAsiaTheme="minorEastAsia" w:hint="eastAsia"/>
          <w:lang w:eastAsia="zh-TW"/>
        </w:rPr>
        <w:t xml:space="preserve"> at UE side. </w:t>
      </w:r>
      <w:r w:rsidR="009B043B">
        <w:rPr>
          <w:rFonts w:eastAsiaTheme="minorEastAsia" w:hint="eastAsia"/>
          <w:lang w:eastAsia="zh-TW"/>
        </w:rPr>
        <w:t xml:space="preserve">Therefore, we support to add some </w:t>
      </w:r>
      <w:r w:rsidR="009B043B" w:rsidRPr="009B043B">
        <w:rPr>
          <w:rFonts w:eastAsiaTheme="minorEastAsia"/>
          <w:lang w:val="en-US" w:eastAsia="zh-TW"/>
        </w:rPr>
        <w:t>fixed frequency offset and time offset during the test</w:t>
      </w:r>
      <w:r w:rsidR="009B043B">
        <w:rPr>
          <w:rFonts w:eastAsiaTheme="minorEastAsia" w:hint="eastAsia"/>
          <w:lang w:val="en-US" w:eastAsia="zh-TW"/>
        </w:rPr>
        <w:t xml:space="preserve"> to reflect the </w:t>
      </w:r>
      <w:r w:rsidR="009B043B">
        <w:rPr>
          <w:rFonts w:eastAsiaTheme="minorEastAsia"/>
          <w:lang w:val="en-US" w:eastAsia="zh-TW"/>
        </w:rPr>
        <w:t>residual</w:t>
      </w:r>
      <w:r w:rsidR="009B043B">
        <w:rPr>
          <w:rFonts w:eastAsiaTheme="minorEastAsia" w:hint="eastAsia"/>
          <w:lang w:val="en-US" w:eastAsia="zh-TW"/>
        </w:rPr>
        <w:t xml:space="preserve"> </w:t>
      </w:r>
      <w:r w:rsidR="009B043B" w:rsidRPr="009B043B">
        <w:rPr>
          <w:rFonts w:eastAsiaTheme="minorEastAsia"/>
          <w:lang w:val="en-US" w:eastAsia="zh-TW"/>
        </w:rPr>
        <w:t>errors with the TE-emulated varying Doppler shift and propagation delay models</w:t>
      </w:r>
      <w:r w:rsidR="009B043B">
        <w:rPr>
          <w:rFonts w:eastAsiaTheme="minorEastAsia" w:hint="eastAsia"/>
          <w:lang w:val="en-US" w:eastAsia="zh-TW"/>
        </w:rPr>
        <w:t xml:space="preserve">. RAN4 can determine whether to keep the sane SNR </w:t>
      </w:r>
      <w:r w:rsidR="009B043B">
        <w:rPr>
          <w:rFonts w:eastAsiaTheme="minorEastAsia"/>
          <w:lang w:val="en-US" w:eastAsia="zh-TW"/>
        </w:rPr>
        <w:t>requirements</w:t>
      </w:r>
      <w:r w:rsidR="009B043B">
        <w:rPr>
          <w:rFonts w:eastAsiaTheme="minorEastAsia" w:hint="eastAsia"/>
          <w:lang w:val="en-US" w:eastAsia="zh-TW"/>
        </w:rPr>
        <w:t xml:space="preserve"> depend on the simulation results.</w:t>
      </w:r>
    </w:p>
    <w:p w14:paraId="5EA4D60C" w14:textId="0888CB25" w:rsidR="00DE3F8E" w:rsidRDefault="009B043B" w:rsidP="001A43F9">
      <w:pPr>
        <w:spacing w:beforeLines="50" w:before="120" w:afterLines="50" w:after="120"/>
        <w:jc w:val="both"/>
        <w:rPr>
          <w:rFonts w:eastAsiaTheme="minorEastAsia"/>
          <w:lang w:val="en-US" w:eastAsia="zh-TW"/>
        </w:rPr>
      </w:pPr>
      <w:bookmarkStart w:id="18" w:name="OLE_LINK161"/>
      <w:bookmarkStart w:id="19" w:name="OLE_LINK171"/>
      <w:r w:rsidRPr="009B043B">
        <w:rPr>
          <w:rFonts w:eastAsiaTheme="minorEastAsia" w:hint="eastAsia"/>
          <w:b/>
          <w:bCs/>
          <w:i/>
          <w:iCs/>
          <w:u w:val="single"/>
          <w:lang w:val="en-US" w:eastAsia="zh-TW"/>
        </w:rPr>
        <w:t>Proposal 1</w:t>
      </w:r>
      <w:r>
        <w:rPr>
          <w:rFonts w:eastAsiaTheme="minorEastAsia" w:hint="eastAsia"/>
          <w:lang w:val="en-US" w:eastAsia="zh-TW"/>
        </w:rPr>
        <w:t>:</w:t>
      </w:r>
      <w:bookmarkEnd w:id="18"/>
      <w:r>
        <w:rPr>
          <w:rFonts w:eastAsiaTheme="minorEastAsia" w:hint="eastAsia"/>
          <w:lang w:val="en-US" w:eastAsia="zh-TW"/>
        </w:rPr>
        <w:t xml:space="preserve"> </w:t>
      </w:r>
      <w:r w:rsidR="00BE3039">
        <w:rPr>
          <w:rFonts w:eastAsiaTheme="minorEastAsia" w:hint="eastAsia"/>
          <w:lang w:val="en-US" w:eastAsia="zh-TW"/>
        </w:rPr>
        <w:t>R</w:t>
      </w:r>
      <w:r w:rsidR="00BE3039">
        <w:rPr>
          <w:rFonts w:eastAsiaTheme="minorEastAsia"/>
          <w:lang w:val="en-US" w:eastAsia="zh-TW"/>
        </w:rPr>
        <w:t>e</w:t>
      </w:r>
      <w:r w:rsidR="00BE3039">
        <w:rPr>
          <w:rFonts w:eastAsiaTheme="minorEastAsia" w:hint="eastAsia"/>
          <w:lang w:val="en-US" w:eastAsia="zh-TW"/>
        </w:rPr>
        <w:t xml:space="preserve">garding demodulation </w:t>
      </w:r>
      <w:r w:rsidR="00BE3039">
        <w:rPr>
          <w:rFonts w:eastAsiaTheme="minorEastAsia"/>
          <w:lang w:val="en-US" w:eastAsia="zh-TW"/>
        </w:rPr>
        <w:t>requirements</w:t>
      </w:r>
      <w:r w:rsidR="00BE3039">
        <w:rPr>
          <w:rFonts w:eastAsiaTheme="minorEastAsia" w:hint="eastAsia"/>
          <w:lang w:val="en-US" w:eastAsia="zh-TW"/>
        </w:rPr>
        <w:t xml:space="preserve"> </w:t>
      </w:r>
      <w:r w:rsidR="00A67234">
        <w:rPr>
          <w:rFonts w:eastAsiaTheme="minorEastAsia" w:hint="eastAsia"/>
          <w:lang w:val="en-US" w:eastAsia="zh-TW"/>
        </w:rPr>
        <w:t>based on</w:t>
      </w:r>
      <w:r w:rsidR="00BE3039">
        <w:rPr>
          <w:rFonts w:eastAsiaTheme="minorEastAsia" w:hint="eastAsia"/>
          <w:lang w:val="en-US" w:eastAsia="zh-TW"/>
        </w:rPr>
        <w:t xml:space="preserve"> </w:t>
      </w:r>
      <w:r w:rsidR="00BE3039" w:rsidRPr="00BE3039">
        <w:rPr>
          <w:rFonts w:eastAsiaTheme="minorEastAsia"/>
          <w:bCs/>
          <w:lang w:eastAsia="zh-TW"/>
        </w:rPr>
        <w:t>time vary</w:t>
      </w:r>
      <w:r w:rsidR="00CA3B49">
        <w:rPr>
          <w:rFonts w:eastAsiaTheme="minorEastAsia" w:hint="eastAsia"/>
          <w:bCs/>
          <w:lang w:eastAsia="zh-TW"/>
        </w:rPr>
        <w:t>ing</w:t>
      </w:r>
      <w:r w:rsidR="00BE3039" w:rsidRPr="00BE3039">
        <w:rPr>
          <w:rFonts w:eastAsiaTheme="minorEastAsia"/>
          <w:bCs/>
          <w:lang w:eastAsia="zh-TW"/>
        </w:rPr>
        <w:t xml:space="preserve"> doppler shift and propagation delay channel models</w:t>
      </w:r>
      <w:r w:rsidR="00BE3039">
        <w:rPr>
          <w:rFonts w:eastAsiaTheme="minorEastAsia" w:hint="eastAsia"/>
          <w:bCs/>
          <w:lang w:eastAsia="zh-TW"/>
        </w:rPr>
        <w:t>, we support</w:t>
      </w:r>
      <w:r w:rsidR="00BE3039">
        <w:rPr>
          <w:rFonts w:eastAsiaTheme="minorEastAsia" w:hint="eastAsia"/>
          <w:lang w:val="en-US" w:eastAsia="zh-TW"/>
        </w:rPr>
        <w:t xml:space="preserve"> Option 2. </w:t>
      </w:r>
      <w:r w:rsidR="00BE3039" w:rsidRPr="00BE3039">
        <w:rPr>
          <w:rFonts w:eastAsiaTheme="minorEastAsia"/>
          <w:lang w:eastAsia="zh-TW"/>
        </w:rPr>
        <w:t>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r w:rsidR="00706352">
        <w:rPr>
          <w:rFonts w:eastAsiaTheme="minorEastAsia" w:hint="eastAsia"/>
          <w:lang w:eastAsia="zh-TW"/>
        </w:rPr>
        <w:t>.</w:t>
      </w:r>
    </w:p>
    <w:tbl>
      <w:tblPr>
        <w:tblStyle w:val="TableGrid"/>
        <w:tblW w:w="0" w:type="auto"/>
        <w:tblLook w:val="04A0" w:firstRow="1" w:lastRow="0" w:firstColumn="1" w:lastColumn="0" w:noHBand="0" w:noVBand="1"/>
      </w:tblPr>
      <w:tblGrid>
        <w:gridCol w:w="9629"/>
      </w:tblGrid>
      <w:tr w:rsidR="000379B1" w14:paraId="2B6711C6" w14:textId="77777777" w:rsidTr="000379B1">
        <w:tc>
          <w:tcPr>
            <w:tcW w:w="9629" w:type="dxa"/>
          </w:tcPr>
          <w:bookmarkEnd w:id="19"/>
          <w:p w14:paraId="3848CC1A" w14:textId="77777777" w:rsidR="000379B1" w:rsidRPr="000379B1" w:rsidRDefault="000379B1" w:rsidP="000379B1">
            <w:pPr>
              <w:spacing w:beforeLines="50" w:before="120" w:afterLines="50" w:after="120"/>
              <w:jc w:val="both"/>
              <w:rPr>
                <w:rFonts w:eastAsiaTheme="minorEastAsia"/>
                <w:b/>
                <w:bCs/>
                <w:u w:val="single"/>
                <w:lang w:val="en-US" w:eastAsia="zh-TW"/>
              </w:rPr>
            </w:pPr>
            <w:r w:rsidRPr="000379B1">
              <w:rPr>
                <w:rFonts w:eastAsiaTheme="minorEastAsia"/>
                <w:b/>
                <w:bCs/>
                <w:u w:val="single"/>
                <w:lang w:val="en-US" w:eastAsia="zh-TW"/>
              </w:rPr>
              <w:lastRenderedPageBreak/>
              <w:t xml:space="preserve">Issue 1-2-5 Test cases for NR NTN with applying time varying Doppler Shift and propagation delay model  </w:t>
            </w:r>
          </w:p>
          <w:p w14:paraId="5BCAC9AD" w14:textId="77777777" w:rsidR="000379B1" w:rsidRPr="000379B1" w:rsidRDefault="000379B1" w:rsidP="000379B1">
            <w:pPr>
              <w:numPr>
                <w:ilvl w:val="0"/>
                <w:numId w:val="94"/>
              </w:numPr>
              <w:spacing w:beforeLines="50" w:before="120" w:afterLines="50" w:after="120"/>
              <w:jc w:val="both"/>
              <w:rPr>
                <w:rFonts w:eastAsiaTheme="minorEastAsia"/>
                <w:lang w:eastAsia="zh-TW"/>
              </w:rPr>
            </w:pPr>
            <w:r w:rsidRPr="000379B1">
              <w:rPr>
                <w:rFonts w:eastAsiaTheme="minorEastAsia"/>
                <w:lang w:eastAsia="zh-TW"/>
              </w:rPr>
              <w:t xml:space="preserve">agreement </w:t>
            </w:r>
          </w:p>
          <w:p w14:paraId="0DA7CF96" w14:textId="77777777" w:rsidR="000379B1" w:rsidRPr="000379B1" w:rsidRDefault="000379B1" w:rsidP="000379B1">
            <w:pPr>
              <w:numPr>
                <w:ilvl w:val="1"/>
                <w:numId w:val="94"/>
              </w:numPr>
              <w:spacing w:beforeLines="50" w:before="120" w:afterLines="50" w:after="120"/>
              <w:jc w:val="both"/>
              <w:rPr>
                <w:rFonts w:eastAsiaTheme="minorEastAsia"/>
                <w:lang w:eastAsia="zh-TW"/>
              </w:rPr>
            </w:pPr>
            <w:r w:rsidRPr="000379B1">
              <w:rPr>
                <w:rFonts w:eastAsiaTheme="minorEastAsia"/>
                <w:lang w:eastAsia="zh-TW"/>
              </w:rPr>
              <w:t>Apply the time-varying Doppler shift and propagation delay model with LEO-600 30 degrees elevation angle condition to TS 38.101-5 Clause 8.2.1.2.2.1 Test 1-1 and Test 1-2.</w:t>
            </w:r>
          </w:p>
          <w:p w14:paraId="79D369E2" w14:textId="77777777" w:rsidR="000379B1" w:rsidRPr="000379B1" w:rsidRDefault="000379B1" w:rsidP="000379B1">
            <w:pPr>
              <w:numPr>
                <w:ilvl w:val="1"/>
                <w:numId w:val="94"/>
              </w:numPr>
              <w:spacing w:beforeLines="50" w:before="120" w:afterLines="50" w:after="120"/>
              <w:jc w:val="both"/>
              <w:rPr>
                <w:rFonts w:eastAsiaTheme="minorEastAsia"/>
                <w:lang w:eastAsia="zh-TW"/>
              </w:rPr>
            </w:pPr>
            <w:r w:rsidRPr="000379B1">
              <w:rPr>
                <w:rFonts w:eastAsiaTheme="minorEastAsia"/>
                <w:lang w:eastAsia="zh-TW"/>
              </w:rPr>
              <w:t xml:space="preserve">FFS on </w:t>
            </w:r>
            <w:bookmarkStart w:id="20" w:name="OLE_LINK160"/>
            <w:r w:rsidRPr="000379B1">
              <w:rPr>
                <w:rFonts w:eastAsiaTheme="minorEastAsia"/>
                <w:lang w:eastAsia="zh-TW"/>
              </w:rPr>
              <w:t>test 1-3 and 1-4</w:t>
            </w:r>
            <w:bookmarkEnd w:id="20"/>
          </w:p>
          <w:p w14:paraId="31C34627" w14:textId="31710360" w:rsidR="000379B1" w:rsidRPr="000379B1" w:rsidRDefault="000379B1" w:rsidP="001A43F9">
            <w:pPr>
              <w:numPr>
                <w:ilvl w:val="2"/>
                <w:numId w:val="94"/>
              </w:numPr>
              <w:spacing w:beforeLines="50" w:before="120" w:afterLines="50" w:after="120"/>
              <w:jc w:val="both"/>
              <w:rPr>
                <w:rFonts w:eastAsiaTheme="minorEastAsia"/>
                <w:lang w:eastAsia="zh-TW"/>
              </w:rPr>
            </w:pPr>
            <w:r w:rsidRPr="000379B1">
              <w:rPr>
                <w:rFonts w:eastAsiaTheme="minorEastAsia"/>
                <w:lang w:eastAsia="zh-TW"/>
              </w:rPr>
              <w:t>Note: test 1-3 is related with UE capability to support 32 HARQ process, and test 1-4 is related with UE capability with HARQ disable</w:t>
            </w:r>
          </w:p>
        </w:tc>
      </w:tr>
    </w:tbl>
    <w:p w14:paraId="0303DD5C" w14:textId="39D9C922" w:rsidR="00112781" w:rsidRDefault="00CC398D" w:rsidP="00112781">
      <w:pPr>
        <w:spacing w:beforeLines="50" w:before="120" w:afterLines="50" w:after="120"/>
        <w:jc w:val="both"/>
        <w:rPr>
          <w:rFonts w:eastAsiaTheme="minorEastAsia"/>
          <w:lang w:eastAsia="zh-TW"/>
        </w:rPr>
      </w:pPr>
      <w:bookmarkStart w:id="21" w:name="OLE_LINK162"/>
      <w:r w:rsidRPr="00CC398D">
        <w:rPr>
          <w:rFonts w:eastAsiaTheme="minorEastAsia"/>
          <w:lang w:eastAsia="zh-TW"/>
        </w:rPr>
        <w:t xml:space="preserve">We propose excluding tests 1-3 and 1-4 from consideration, </w:t>
      </w:r>
      <w:bookmarkStart w:id="22" w:name="OLE_LINK163"/>
      <w:r w:rsidRPr="00CC398D">
        <w:rPr>
          <w:rFonts w:eastAsiaTheme="minorEastAsia"/>
          <w:lang w:eastAsia="zh-TW"/>
        </w:rPr>
        <w:t>as features like the 32 HARQ process and disabled HARQ are more related to functionality rather than demodulation performance</w:t>
      </w:r>
      <w:r>
        <w:rPr>
          <w:rFonts w:eastAsiaTheme="minorEastAsia" w:hint="eastAsia"/>
          <w:lang w:eastAsia="zh-TW"/>
        </w:rPr>
        <w:t>.</w:t>
      </w:r>
      <w:bookmarkEnd w:id="22"/>
      <w:r>
        <w:rPr>
          <w:rFonts w:eastAsiaTheme="minorEastAsia" w:hint="eastAsia"/>
          <w:lang w:eastAsia="zh-TW"/>
        </w:rPr>
        <w:t xml:space="preserve"> </w:t>
      </w:r>
    </w:p>
    <w:p w14:paraId="5BD9915E" w14:textId="05308EB8" w:rsidR="004A56CB" w:rsidRPr="00112781" w:rsidRDefault="004A56CB" w:rsidP="00112781">
      <w:pPr>
        <w:spacing w:beforeLines="50" w:before="120" w:afterLines="50" w:after="120"/>
        <w:jc w:val="both"/>
        <w:rPr>
          <w:rFonts w:eastAsiaTheme="minorEastAsia"/>
          <w:lang w:val="en-US" w:eastAsia="zh-TW"/>
        </w:rPr>
      </w:pPr>
      <w:bookmarkStart w:id="23" w:name="OLE_LINK167"/>
      <w:bookmarkStart w:id="24" w:name="OLE_LINK172"/>
      <w:bookmarkEnd w:id="21"/>
      <w:r w:rsidRPr="004A56CB">
        <w:rPr>
          <w:rFonts w:eastAsiaTheme="minorEastAsia"/>
          <w:b/>
          <w:bCs/>
          <w:i/>
          <w:iCs/>
          <w:u w:val="single"/>
          <w:lang w:val="en-US" w:eastAsia="zh-TW"/>
        </w:rPr>
        <w:t xml:space="preserve">Proposal </w:t>
      </w:r>
      <w:r>
        <w:rPr>
          <w:rFonts w:eastAsiaTheme="minorEastAsia" w:hint="eastAsia"/>
          <w:b/>
          <w:bCs/>
          <w:i/>
          <w:iCs/>
          <w:u w:val="single"/>
          <w:lang w:val="en-US" w:eastAsia="zh-TW"/>
        </w:rPr>
        <w:t>2</w:t>
      </w:r>
      <w:r w:rsidRPr="004A56CB">
        <w:rPr>
          <w:rFonts w:eastAsiaTheme="minorEastAsia"/>
          <w:lang w:val="en-US" w:eastAsia="zh-TW"/>
        </w:rPr>
        <w:t>:</w:t>
      </w:r>
      <w:bookmarkEnd w:id="23"/>
      <w:r>
        <w:rPr>
          <w:rFonts w:eastAsiaTheme="minorEastAsia" w:hint="eastAsia"/>
          <w:lang w:val="en-US" w:eastAsia="zh-TW"/>
        </w:rPr>
        <w:t xml:space="preserve"> </w:t>
      </w:r>
      <w:r w:rsidR="0096327B">
        <w:rPr>
          <w:rFonts w:eastAsiaTheme="minorEastAsia" w:hint="eastAsia"/>
          <w:lang w:val="en-US" w:eastAsia="zh-TW"/>
        </w:rPr>
        <w:t>For NR-NTN, d</w:t>
      </w:r>
      <w:r>
        <w:rPr>
          <w:rFonts w:eastAsiaTheme="minorEastAsia" w:hint="eastAsia"/>
          <w:lang w:val="en-US" w:eastAsia="zh-TW"/>
        </w:rPr>
        <w:t xml:space="preserve">o not consider test 1-3 and 1-4 </w:t>
      </w:r>
      <w:bookmarkStart w:id="25" w:name="OLE_LINK169"/>
      <w:r>
        <w:rPr>
          <w:rFonts w:eastAsiaTheme="minorEastAsia" w:hint="eastAsia"/>
          <w:lang w:val="en-US" w:eastAsia="zh-TW"/>
        </w:rPr>
        <w:t xml:space="preserve">for </w:t>
      </w:r>
      <w:r w:rsidR="00E1118E">
        <w:rPr>
          <w:rFonts w:eastAsiaTheme="minorEastAsia" w:hint="eastAsia"/>
          <w:lang w:val="en-US" w:eastAsia="zh-TW"/>
        </w:rPr>
        <w:t xml:space="preserve">introducing </w:t>
      </w:r>
      <w:r w:rsidR="00E1118E">
        <w:rPr>
          <w:rFonts w:eastAsiaTheme="minorEastAsia"/>
          <w:lang w:val="en-US" w:eastAsia="zh-TW"/>
        </w:rPr>
        <w:t>requirements</w:t>
      </w:r>
      <w:bookmarkEnd w:id="25"/>
      <w:r w:rsidR="00CC398D">
        <w:rPr>
          <w:rFonts w:eastAsiaTheme="minorEastAsia" w:hint="eastAsia"/>
          <w:lang w:val="en-US" w:eastAsia="zh-TW"/>
        </w:rPr>
        <w:t xml:space="preserve"> </w:t>
      </w:r>
      <w:r w:rsidR="00CC398D" w:rsidRPr="00CC398D">
        <w:rPr>
          <w:rFonts w:eastAsiaTheme="minorEastAsia"/>
          <w:lang w:eastAsia="zh-TW"/>
        </w:rPr>
        <w:t>as features like the 32 HARQ process and disabled HARQ are more related to functionality rather than demodulation performance.</w:t>
      </w:r>
      <w:bookmarkEnd w:id="24"/>
      <w:r w:rsidR="00CC398D">
        <w:rPr>
          <w:rFonts w:eastAsiaTheme="minorEastAsia" w:hint="eastAsia"/>
          <w:lang w:val="en-US" w:eastAsia="zh-TW"/>
        </w:rPr>
        <w:t xml:space="preserve"> </w:t>
      </w:r>
      <w:r w:rsidR="00E1118E">
        <w:rPr>
          <w:rFonts w:eastAsiaTheme="minorEastAsia" w:hint="eastAsia"/>
          <w:lang w:val="en-US" w:eastAsia="zh-TW"/>
        </w:rPr>
        <w:t xml:space="preserve"> </w:t>
      </w:r>
    </w:p>
    <w:tbl>
      <w:tblPr>
        <w:tblStyle w:val="TableGrid"/>
        <w:tblW w:w="0" w:type="auto"/>
        <w:tblLook w:val="04A0" w:firstRow="1" w:lastRow="0" w:firstColumn="1" w:lastColumn="0" w:noHBand="0" w:noVBand="1"/>
      </w:tblPr>
      <w:tblGrid>
        <w:gridCol w:w="9629"/>
      </w:tblGrid>
      <w:tr w:rsidR="000379B1" w14:paraId="2EBE4889" w14:textId="77777777" w:rsidTr="000379B1">
        <w:tc>
          <w:tcPr>
            <w:tcW w:w="9629" w:type="dxa"/>
          </w:tcPr>
          <w:p w14:paraId="698A734A" w14:textId="77777777" w:rsidR="000379B1" w:rsidRPr="000379B1" w:rsidRDefault="000379B1" w:rsidP="000379B1">
            <w:pPr>
              <w:spacing w:beforeLines="50" w:before="120" w:afterLines="50" w:after="120"/>
              <w:jc w:val="both"/>
              <w:rPr>
                <w:rFonts w:eastAsiaTheme="minorEastAsia"/>
                <w:b/>
                <w:bCs/>
                <w:u w:val="single"/>
                <w:lang w:eastAsia="zh-TW"/>
              </w:rPr>
            </w:pPr>
            <w:r w:rsidRPr="000379B1">
              <w:rPr>
                <w:rFonts w:eastAsiaTheme="minorEastAsia"/>
                <w:b/>
                <w:bCs/>
                <w:u w:val="single"/>
                <w:lang w:eastAsia="zh-TW"/>
              </w:rPr>
              <w:t>Issue 1-2-8 Test case for eMTC NTN with applying the time-varying Doppler shift and propagation delay model</w:t>
            </w:r>
          </w:p>
          <w:p w14:paraId="67294B6C" w14:textId="77777777" w:rsidR="000379B1" w:rsidRPr="000379B1" w:rsidRDefault="000379B1" w:rsidP="000379B1">
            <w:pPr>
              <w:numPr>
                <w:ilvl w:val="0"/>
                <w:numId w:val="94"/>
              </w:numPr>
              <w:spacing w:beforeLines="50" w:before="120" w:afterLines="50" w:after="120"/>
              <w:jc w:val="both"/>
              <w:rPr>
                <w:rFonts w:eastAsiaTheme="minorEastAsia"/>
                <w:lang w:eastAsia="zh-TW"/>
              </w:rPr>
            </w:pPr>
            <w:r w:rsidRPr="000379B1">
              <w:rPr>
                <w:rFonts w:eastAsiaTheme="minorEastAsia"/>
                <w:lang w:eastAsia="zh-TW"/>
              </w:rPr>
              <w:t xml:space="preserve">agreement </w:t>
            </w:r>
          </w:p>
          <w:p w14:paraId="363F58DC" w14:textId="77777777" w:rsidR="000379B1" w:rsidRPr="000379B1" w:rsidRDefault="000379B1" w:rsidP="000379B1">
            <w:pPr>
              <w:numPr>
                <w:ilvl w:val="1"/>
                <w:numId w:val="94"/>
              </w:numPr>
              <w:spacing w:beforeLines="50" w:before="120" w:afterLines="50" w:after="120"/>
              <w:jc w:val="both"/>
              <w:rPr>
                <w:rFonts w:eastAsiaTheme="minorEastAsia"/>
                <w:lang w:eastAsia="zh-TW"/>
              </w:rPr>
            </w:pPr>
            <w:r w:rsidRPr="000379B1">
              <w:rPr>
                <w:rFonts w:eastAsiaTheme="minorEastAsia"/>
                <w:lang w:eastAsia="zh-TW"/>
              </w:rPr>
              <w:t>FFS to consider Cat-M1 demodulation requirement with applying time varying Doppler shift and propagation delay model</w:t>
            </w:r>
          </w:p>
          <w:p w14:paraId="3740B59B" w14:textId="77777777" w:rsidR="000379B1" w:rsidRPr="000379B1" w:rsidRDefault="000379B1" w:rsidP="000379B1">
            <w:pPr>
              <w:numPr>
                <w:ilvl w:val="1"/>
                <w:numId w:val="94"/>
              </w:numPr>
              <w:spacing w:beforeLines="50" w:before="120" w:afterLines="50" w:after="120"/>
              <w:jc w:val="both"/>
              <w:rPr>
                <w:rFonts w:eastAsiaTheme="minorEastAsia"/>
                <w:lang w:eastAsia="zh-TW"/>
              </w:rPr>
            </w:pPr>
            <w:r w:rsidRPr="000379B1">
              <w:rPr>
                <w:rFonts w:eastAsiaTheme="minorEastAsia"/>
                <w:lang w:eastAsia="zh-TW"/>
              </w:rPr>
              <w:t>If considering Cat-M1 demodulation requirement with applying time varying Doppler shift and propagation delay model</w:t>
            </w:r>
          </w:p>
          <w:p w14:paraId="4883D24D" w14:textId="77777777" w:rsidR="000379B1" w:rsidRPr="000379B1" w:rsidRDefault="000379B1" w:rsidP="000379B1">
            <w:pPr>
              <w:numPr>
                <w:ilvl w:val="2"/>
                <w:numId w:val="94"/>
              </w:numPr>
              <w:spacing w:beforeLines="50" w:before="120" w:afterLines="50" w:after="120"/>
              <w:jc w:val="both"/>
              <w:rPr>
                <w:rFonts w:eastAsiaTheme="minorEastAsia"/>
                <w:lang w:eastAsia="zh-TW"/>
              </w:rPr>
            </w:pPr>
            <w:r w:rsidRPr="000379B1">
              <w:rPr>
                <w:rFonts w:eastAsiaTheme="minorEastAsia"/>
                <w:lang w:eastAsia="zh-TW"/>
              </w:rPr>
              <w:t>Cover test 1 and test 2 according to TS 36.102 Clause 8.2.1.1</w:t>
            </w:r>
          </w:p>
          <w:p w14:paraId="4DC58CFB" w14:textId="16922809" w:rsidR="000379B1" w:rsidRPr="000379B1" w:rsidRDefault="000379B1" w:rsidP="001A43F9">
            <w:pPr>
              <w:numPr>
                <w:ilvl w:val="2"/>
                <w:numId w:val="94"/>
              </w:numPr>
              <w:spacing w:beforeLines="50" w:before="120" w:afterLines="50" w:after="120"/>
              <w:jc w:val="both"/>
              <w:rPr>
                <w:rFonts w:eastAsiaTheme="minorEastAsia"/>
                <w:lang w:eastAsia="zh-TW"/>
              </w:rPr>
            </w:pPr>
            <w:r w:rsidRPr="000379B1">
              <w:rPr>
                <w:rFonts w:eastAsiaTheme="minorEastAsia"/>
                <w:lang w:eastAsia="zh-TW"/>
              </w:rPr>
              <w:t>FFS to cover test 3</w:t>
            </w:r>
          </w:p>
        </w:tc>
      </w:tr>
    </w:tbl>
    <w:p w14:paraId="352B0D92" w14:textId="2A6C5668" w:rsidR="00DE3F8E" w:rsidRDefault="00A32A8A" w:rsidP="001A43F9">
      <w:pPr>
        <w:spacing w:beforeLines="50" w:before="120" w:afterLines="50" w:after="120"/>
        <w:jc w:val="both"/>
        <w:rPr>
          <w:rFonts w:eastAsiaTheme="minorEastAsia"/>
          <w:lang w:val="en-US" w:eastAsia="zh-TW"/>
        </w:rPr>
      </w:pPr>
      <w:r w:rsidRPr="00A32A8A">
        <w:rPr>
          <w:rFonts w:eastAsiaTheme="minorEastAsia"/>
          <w:lang w:eastAsia="zh-TW"/>
        </w:rPr>
        <w:t xml:space="preserve">There are no conformance tests introduced in RAN5 for IoT-NTN Cat-M1. Additionally, we believe that IoT-NTN NB-IoT is more likely to be </w:t>
      </w:r>
      <w:bookmarkStart w:id="26" w:name="OLE_LINK166"/>
      <w:r w:rsidRPr="00A32A8A">
        <w:rPr>
          <w:rFonts w:eastAsiaTheme="minorEastAsia"/>
          <w:lang w:eastAsia="zh-TW"/>
        </w:rPr>
        <w:t>commerc</w:t>
      </w:r>
      <w:r>
        <w:rPr>
          <w:rFonts w:eastAsiaTheme="minorEastAsia"/>
          <w:lang w:eastAsia="zh-TW"/>
        </w:rPr>
        <w:t>ialized</w:t>
      </w:r>
      <w:r>
        <w:rPr>
          <w:rFonts w:eastAsiaTheme="minorEastAsia" w:hint="eastAsia"/>
          <w:lang w:eastAsia="zh-TW"/>
        </w:rPr>
        <w:t xml:space="preserve"> </w:t>
      </w:r>
      <w:bookmarkEnd w:id="26"/>
      <w:r w:rsidRPr="00A32A8A">
        <w:rPr>
          <w:rFonts w:eastAsiaTheme="minorEastAsia"/>
          <w:lang w:eastAsia="zh-TW"/>
        </w:rPr>
        <w:t>compared to IoT-NTN Cat-M1. Therefore, we prefer not to</w:t>
      </w:r>
      <w:bookmarkStart w:id="27" w:name="OLE_LINK170"/>
      <w:r w:rsidRPr="00A32A8A">
        <w:rPr>
          <w:rFonts w:eastAsiaTheme="minorEastAsia"/>
          <w:lang w:eastAsia="zh-TW"/>
        </w:rPr>
        <w:t xml:space="preserve"> apply the time-varying Doppler shift and propagation delay model to Cat-M1.</w:t>
      </w:r>
      <w:bookmarkEnd w:id="27"/>
    </w:p>
    <w:p w14:paraId="31FF2FA8" w14:textId="3F30F3F3" w:rsidR="0096327B" w:rsidRPr="0096327B" w:rsidRDefault="0096327B" w:rsidP="0096327B">
      <w:pPr>
        <w:spacing w:beforeLines="50" w:before="120" w:afterLines="50" w:after="120"/>
        <w:jc w:val="both"/>
        <w:rPr>
          <w:rFonts w:eastAsiaTheme="minorEastAsia"/>
          <w:b/>
          <w:bCs/>
          <w:i/>
          <w:iCs/>
          <w:u w:val="single"/>
          <w:lang w:val="en-US" w:eastAsia="zh-TW"/>
        </w:rPr>
      </w:pPr>
      <w:bookmarkStart w:id="28" w:name="OLE_LINK173"/>
      <w:r w:rsidRPr="0096327B">
        <w:rPr>
          <w:rFonts w:eastAsiaTheme="minorEastAsia"/>
          <w:b/>
          <w:bCs/>
          <w:i/>
          <w:iCs/>
          <w:u w:val="single"/>
          <w:lang w:val="en-US" w:eastAsia="zh-TW"/>
        </w:rPr>
        <w:t xml:space="preserve">Proposal </w:t>
      </w:r>
      <w:r>
        <w:rPr>
          <w:rFonts w:eastAsiaTheme="minorEastAsia" w:hint="eastAsia"/>
          <w:b/>
          <w:bCs/>
          <w:i/>
          <w:iCs/>
          <w:u w:val="single"/>
          <w:lang w:val="en-US" w:eastAsia="zh-TW"/>
        </w:rPr>
        <w:t>3</w:t>
      </w:r>
      <w:r w:rsidRPr="0096327B">
        <w:rPr>
          <w:rFonts w:eastAsiaTheme="minorEastAsia"/>
          <w:lang w:val="en-US" w:eastAsia="zh-TW"/>
        </w:rPr>
        <w:t xml:space="preserve">: For IoT-NTN, do not consider </w:t>
      </w:r>
      <w:r w:rsidR="00DF7B78" w:rsidRPr="00DF7B78">
        <w:rPr>
          <w:rFonts w:eastAsiaTheme="minorEastAsia"/>
          <w:lang w:eastAsia="zh-TW"/>
        </w:rPr>
        <w:t>appl</w:t>
      </w:r>
      <w:r w:rsidR="00DF7B78">
        <w:rPr>
          <w:rFonts w:eastAsiaTheme="minorEastAsia"/>
          <w:lang w:eastAsia="zh-TW"/>
        </w:rPr>
        <w:t>ying</w:t>
      </w:r>
      <w:r w:rsidR="00DF7B78" w:rsidRPr="00DF7B78">
        <w:rPr>
          <w:rFonts w:eastAsiaTheme="minorEastAsia"/>
          <w:lang w:eastAsia="zh-TW"/>
        </w:rPr>
        <w:t xml:space="preserve"> the time-varying Doppler shift and propagation delay model to Cat-M1</w:t>
      </w:r>
      <w:r w:rsidR="00DF7B78">
        <w:rPr>
          <w:rFonts w:eastAsiaTheme="minorEastAsia" w:hint="eastAsia"/>
          <w:lang w:eastAsia="zh-TW"/>
        </w:rPr>
        <w:t xml:space="preserve"> test case</w:t>
      </w:r>
      <w:r w:rsidR="00DF7B78" w:rsidRPr="00DF7B78">
        <w:rPr>
          <w:rFonts w:eastAsiaTheme="minorEastAsia"/>
          <w:lang w:eastAsia="zh-TW"/>
        </w:rPr>
        <w:t>.</w:t>
      </w:r>
    </w:p>
    <w:bookmarkEnd w:id="9"/>
    <w:bookmarkEnd w:id="10"/>
    <w:bookmarkEnd w:id="11"/>
    <w:bookmarkEnd w:id="12"/>
    <w:bookmarkEnd w:id="28"/>
    <w:p w14:paraId="0F14762A" w14:textId="77777777" w:rsidR="00116277" w:rsidRPr="005B3B36"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F05EA73" w14:textId="22DC1ECD" w:rsidR="00116277" w:rsidRPr="00CC5D16" w:rsidRDefault="00116277" w:rsidP="006E47EA">
      <w:pPr>
        <w:spacing w:beforeLines="50" w:before="120" w:afterLines="50" w:after="120"/>
        <w:jc w:val="both"/>
        <w:rPr>
          <w:rFonts w:eastAsiaTheme="minorEastAsia"/>
          <w:lang w:val="en-US" w:eastAsia="zh-TW"/>
        </w:rPr>
      </w:pPr>
      <w:r w:rsidRPr="00CC5D16">
        <w:rPr>
          <w:rFonts w:eastAsiaTheme="minorEastAsia"/>
          <w:lang w:val="en-US" w:eastAsia="zh-TW"/>
        </w:rPr>
        <w:t xml:space="preserve">In this contribution, we provide our views on </w:t>
      </w:r>
      <w:r w:rsidR="00906B84" w:rsidRPr="00906B84">
        <w:rPr>
          <w:rFonts w:eastAsiaTheme="minorEastAsia"/>
          <w:bCs/>
          <w:lang w:eastAsia="zh-TW"/>
        </w:rPr>
        <w:t>demodulation performance requirements for NGSO channel model</w:t>
      </w:r>
      <w:r w:rsidRPr="00CC5D16">
        <w:rPr>
          <w:rFonts w:eastAsiaTheme="minorEastAsia"/>
          <w:lang w:val="en-US" w:eastAsia="zh-TW"/>
        </w:rPr>
        <w:t>. Observations and proposals are summarized as below.</w:t>
      </w:r>
    </w:p>
    <w:p w14:paraId="7FDC23C8" w14:textId="77777777" w:rsidR="007739E1" w:rsidRPr="007739E1" w:rsidRDefault="007739E1" w:rsidP="007739E1">
      <w:pPr>
        <w:spacing w:beforeLines="50" w:before="120" w:afterLines="50" w:after="120"/>
        <w:jc w:val="both"/>
        <w:rPr>
          <w:rFonts w:eastAsiaTheme="minorEastAsia"/>
          <w:lang w:val="en-US" w:eastAsia="zh-TW"/>
        </w:rPr>
      </w:pPr>
      <w:r w:rsidRPr="007739E1">
        <w:rPr>
          <w:rFonts w:eastAsiaTheme="minorEastAsia"/>
          <w:b/>
          <w:bCs/>
          <w:i/>
          <w:iCs/>
          <w:u w:val="single"/>
          <w:lang w:val="en-US" w:eastAsia="zh-TW"/>
        </w:rPr>
        <w:t>Proposal 1</w:t>
      </w:r>
      <w:r w:rsidRPr="007739E1">
        <w:rPr>
          <w:rFonts w:eastAsiaTheme="minorEastAsia"/>
          <w:lang w:val="en-US" w:eastAsia="zh-TW"/>
        </w:rPr>
        <w:t xml:space="preserve">: Regarding demodulation requirements based on </w:t>
      </w:r>
      <w:r w:rsidRPr="007739E1">
        <w:rPr>
          <w:rFonts w:eastAsiaTheme="minorEastAsia"/>
          <w:bCs/>
          <w:lang w:eastAsia="zh-TW"/>
        </w:rPr>
        <w:t>time varying doppler shift and propagation delay channel models, we support</w:t>
      </w:r>
      <w:r w:rsidRPr="007739E1">
        <w:rPr>
          <w:rFonts w:eastAsiaTheme="minorEastAsia"/>
          <w:lang w:val="en-US" w:eastAsia="zh-TW"/>
        </w:rPr>
        <w:t xml:space="preserve"> Option 2. </w:t>
      </w:r>
      <w:r w:rsidRPr="007739E1">
        <w:rPr>
          <w:rFonts w:eastAsiaTheme="minorEastAsia"/>
          <w:lang w:eastAsia="zh-TW"/>
        </w:rPr>
        <w:t>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03959730" w14:textId="6A554262" w:rsidR="002F1333" w:rsidRDefault="007739E1" w:rsidP="002F1333">
      <w:pPr>
        <w:spacing w:beforeLines="50" w:before="120" w:afterLines="50" w:after="120"/>
        <w:jc w:val="both"/>
        <w:rPr>
          <w:rFonts w:eastAsiaTheme="minorEastAsia"/>
          <w:lang w:eastAsia="zh-TW"/>
        </w:rPr>
      </w:pPr>
      <w:r w:rsidRPr="007739E1">
        <w:rPr>
          <w:rFonts w:eastAsiaTheme="minorEastAsia"/>
          <w:b/>
          <w:bCs/>
          <w:i/>
          <w:iCs/>
          <w:u w:val="single"/>
          <w:lang w:val="en-US" w:eastAsia="zh-TW"/>
        </w:rPr>
        <w:t>Proposal 2</w:t>
      </w:r>
      <w:r w:rsidRPr="007739E1">
        <w:rPr>
          <w:rFonts w:eastAsiaTheme="minorEastAsia"/>
          <w:lang w:val="en-US" w:eastAsia="zh-TW"/>
        </w:rPr>
        <w:t xml:space="preserve">: For NR-NTN, do not consider test 1-3 and 1-4 for introducing requirements </w:t>
      </w:r>
      <w:r w:rsidRPr="007739E1">
        <w:rPr>
          <w:rFonts w:eastAsiaTheme="minorEastAsia"/>
          <w:lang w:eastAsia="zh-TW"/>
        </w:rPr>
        <w:t>as features like the 32 HARQ process and disabled HARQ are more related to functionality rather than demodulation performance.</w:t>
      </w:r>
    </w:p>
    <w:p w14:paraId="4503EA4C" w14:textId="77777777" w:rsidR="007739E1" w:rsidRPr="007739E1" w:rsidRDefault="007739E1" w:rsidP="007739E1">
      <w:pPr>
        <w:spacing w:beforeLines="50" w:before="120" w:afterLines="50" w:after="120"/>
        <w:jc w:val="both"/>
        <w:rPr>
          <w:rFonts w:eastAsiaTheme="minorEastAsia"/>
          <w:b/>
          <w:bCs/>
          <w:i/>
          <w:iCs/>
          <w:u w:val="single"/>
          <w:lang w:val="en-US" w:eastAsia="zh-TW"/>
        </w:rPr>
      </w:pPr>
      <w:r w:rsidRPr="007739E1">
        <w:rPr>
          <w:rFonts w:eastAsiaTheme="minorEastAsia"/>
          <w:b/>
          <w:bCs/>
          <w:i/>
          <w:iCs/>
          <w:u w:val="single"/>
          <w:lang w:val="en-US" w:eastAsia="zh-TW"/>
        </w:rPr>
        <w:t>Proposal 3</w:t>
      </w:r>
      <w:r w:rsidRPr="007739E1">
        <w:rPr>
          <w:rFonts w:eastAsiaTheme="minorEastAsia"/>
          <w:lang w:val="en-US" w:eastAsia="zh-TW"/>
        </w:rPr>
        <w:t xml:space="preserve">: For IoT-NTN, do not consider </w:t>
      </w:r>
      <w:r w:rsidRPr="007739E1">
        <w:rPr>
          <w:rFonts w:eastAsiaTheme="minorEastAsia"/>
          <w:lang w:eastAsia="zh-TW"/>
        </w:rPr>
        <w:t>applying the time-varying Doppler shift and propagation delay model to Cat-M1 test case.</w:t>
      </w:r>
    </w:p>
    <w:p w14:paraId="35FF5A7A" w14:textId="77777777" w:rsidR="00116277"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9" w:name="OLE_LINK5"/>
      <w:r>
        <w:rPr>
          <w:lang w:val="en-US" w:eastAsia="ja-JP"/>
        </w:rPr>
        <w:t>Reference</w:t>
      </w:r>
    </w:p>
    <w:p w14:paraId="43A75684" w14:textId="77777777" w:rsidR="00E86158" w:rsidRDefault="00E86158" w:rsidP="00E86158">
      <w:pPr>
        <w:pStyle w:val="ZT"/>
        <w:framePr w:wrap="auto" w:hAnchor="text" w:yAlign="inline"/>
        <w:numPr>
          <w:ilvl w:val="0"/>
          <w:numId w:val="40"/>
        </w:numPr>
        <w:ind w:right="400"/>
        <w:jc w:val="both"/>
        <w:rPr>
          <w:rFonts w:ascii="Times" w:eastAsia="SimSun" w:hAnsi="Times"/>
          <w:b w:val="0"/>
          <w:sz w:val="20"/>
          <w:lang w:eastAsia="zh-CN"/>
        </w:rPr>
      </w:pPr>
      <w:bookmarkStart w:id="30" w:name="OLE_LINK102"/>
      <w:bookmarkEnd w:id="13"/>
      <w:bookmarkEnd w:id="29"/>
      <w:r>
        <w:rPr>
          <w:rFonts w:ascii="Times" w:eastAsiaTheme="minorEastAsia" w:hAnsi="Times"/>
          <w:b w:val="0"/>
          <w:sz w:val="20"/>
          <w:lang w:eastAsia="zh-TW"/>
        </w:rPr>
        <w:t>R4-2504700</w:t>
      </w:r>
      <w:r>
        <w:rPr>
          <w:rFonts w:ascii="Times" w:eastAsia="SimSun" w:hAnsi="Times"/>
          <w:b w:val="0"/>
          <w:sz w:val="20"/>
          <w:lang w:eastAsia="zh-CN"/>
        </w:rPr>
        <w:t xml:space="preserve">, </w:t>
      </w:r>
      <w:bookmarkEnd w:id="30"/>
      <w:r>
        <w:rPr>
          <w:rFonts w:ascii="Times" w:eastAsia="SimSun" w:hAnsi="Times"/>
          <w:b w:val="0"/>
          <w:sz w:val="20"/>
          <w:lang w:eastAsia="zh-CN"/>
        </w:rPr>
        <w:t>Way Forward for [114bis][323] NTN_testing_NGSO_channel_model_and_demod</w:t>
      </w:r>
      <w:r>
        <w:rPr>
          <w:rFonts w:ascii="Times" w:eastAsiaTheme="minorEastAsia" w:hAnsi="Times"/>
          <w:b w:val="0"/>
          <w:sz w:val="20"/>
          <w:lang w:eastAsia="zh-TW"/>
        </w:rPr>
        <w:t>, Samsung</w:t>
      </w:r>
    </w:p>
    <w:p w14:paraId="17DF9AF9" w14:textId="77777777" w:rsidR="00915920" w:rsidRPr="00E86158" w:rsidRDefault="00915920" w:rsidP="00E10FDF">
      <w:pPr>
        <w:pStyle w:val="ZT"/>
        <w:framePr w:wrap="auto" w:hAnchor="text" w:yAlign="inline"/>
        <w:ind w:right="400"/>
        <w:jc w:val="both"/>
        <w:rPr>
          <w:rFonts w:ascii="Times" w:eastAsiaTheme="minorEastAsia" w:hAnsi="Times"/>
          <w:b w:val="0"/>
          <w:sz w:val="20"/>
          <w:lang w:eastAsia="zh-TW"/>
        </w:rPr>
      </w:pPr>
    </w:p>
    <w:sectPr w:rsidR="00915920" w:rsidRPr="00E86158"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F3F19" w14:textId="77777777" w:rsidR="000F237C" w:rsidRDefault="000F237C" w:rsidP="000A231E">
      <w:pPr>
        <w:spacing w:after="0"/>
      </w:pPr>
      <w:r>
        <w:separator/>
      </w:r>
    </w:p>
  </w:endnote>
  <w:endnote w:type="continuationSeparator" w:id="0">
    <w:p w14:paraId="73007AE9" w14:textId="77777777" w:rsidR="000F237C" w:rsidRDefault="000F237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BB834" w14:textId="77777777" w:rsidR="000F237C" w:rsidRDefault="000F237C" w:rsidP="000A231E">
      <w:pPr>
        <w:spacing w:after="0"/>
      </w:pPr>
      <w:r>
        <w:separator/>
      </w:r>
    </w:p>
  </w:footnote>
  <w:footnote w:type="continuationSeparator" w:id="0">
    <w:p w14:paraId="040B5B01" w14:textId="77777777" w:rsidR="000F237C" w:rsidRDefault="000F237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4"/>
  </w:num>
  <w:num w:numId="2" w16cid:durableId="78914589">
    <w:abstractNumId w:val="34"/>
  </w:num>
  <w:num w:numId="3" w16cid:durableId="391581186">
    <w:abstractNumId w:val="43"/>
  </w:num>
  <w:num w:numId="4" w16cid:durableId="129713142">
    <w:abstractNumId w:val="39"/>
  </w:num>
  <w:num w:numId="5" w16cid:durableId="538857969">
    <w:abstractNumId w:val="59"/>
  </w:num>
  <w:num w:numId="6" w16cid:durableId="880165457">
    <w:abstractNumId w:val="12"/>
  </w:num>
  <w:num w:numId="7" w16cid:durableId="675815263">
    <w:abstractNumId w:val="18"/>
  </w:num>
  <w:num w:numId="8" w16cid:durableId="1730962205">
    <w:abstractNumId w:val="55"/>
  </w:num>
  <w:num w:numId="9" w16cid:durableId="1886408449">
    <w:abstractNumId w:val="22"/>
  </w:num>
  <w:num w:numId="10" w16cid:durableId="651981631">
    <w:abstractNumId w:val="48"/>
  </w:num>
  <w:num w:numId="11" w16cid:durableId="1938246268">
    <w:abstractNumId w:val="25"/>
  </w:num>
  <w:num w:numId="12" w16cid:durableId="195699417">
    <w:abstractNumId w:val="50"/>
  </w:num>
  <w:num w:numId="13" w16cid:durableId="1286422033">
    <w:abstractNumId w:val="15"/>
  </w:num>
  <w:num w:numId="14" w16cid:durableId="1100954978">
    <w:abstractNumId w:val="49"/>
  </w:num>
  <w:num w:numId="15" w16cid:durableId="1999645769">
    <w:abstractNumId w:val="32"/>
  </w:num>
  <w:num w:numId="16" w16cid:durableId="1532063455">
    <w:abstractNumId w:val="43"/>
  </w:num>
  <w:num w:numId="17" w16cid:durableId="128860207">
    <w:abstractNumId w:val="32"/>
  </w:num>
  <w:num w:numId="18" w16cid:durableId="389889232">
    <w:abstractNumId w:val="27"/>
  </w:num>
  <w:num w:numId="19" w16cid:durableId="1839537391">
    <w:abstractNumId w:val="27"/>
  </w:num>
  <w:num w:numId="20" w16cid:durableId="28453972">
    <w:abstractNumId w:val="51"/>
  </w:num>
  <w:num w:numId="21" w16cid:durableId="248466673">
    <w:abstractNumId w:val="16"/>
  </w:num>
  <w:num w:numId="22" w16cid:durableId="1694262456">
    <w:abstractNumId w:val="43"/>
  </w:num>
  <w:num w:numId="23" w16cid:durableId="1248808009">
    <w:abstractNumId w:val="53"/>
  </w:num>
  <w:num w:numId="24" w16cid:durableId="1399937744">
    <w:abstractNumId w:val="51"/>
  </w:num>
  <w:num w:numId="25" w16cid:durableId="2133547956">
    <w:abstractNumId w:val="21"/>
  </w:num>
  <w:num w:numId="26" w16cid:durableId="361059190">
    <w:abstractNumId w:val="21"/>
  </w:num>
  <w:num w:numId="27" w16cid:durableId="12458930">
    <w:abstractNumId w:val="26"/>
  </w:num>
  <w:num w:numId="28" w16cid:durableId="1401371153">
    <w:abstractNumId w:val="26"/>
  </w:num>
  <w:num w:numId="29" w16cid:durableId="192696645">
    <w:abstractNumId w:val="14"/>
  </w:num>
  <w:num w:numId="30" w16cid:durableId="1455713475">
    <w:abstractNumId w:val="0"/>
    <w:lvlOverride w:ilvl="0">
      <w:startOverride w:val="1"/>
    </w:lvlOverride>
  </w:num>
  <w:num w:numId="31" w16cid:durableId="460538328">
    <w:abstractNumId w:val="23"/>
  </w:num>
  <w:num w:numId="32" w16cid:durableId="1800949551">
    <w:abstractNumId w:val="47"/>
  </w:num>
  <w:num w:numId="33" w16cid:durableId="1134442369">
    <w:abstractNumId w:val="47"/>
  </w:num>
  <w:num w:numId="34" w16cid:durableId="1766337717">
    <w:abstractNumId w:val="14"/>
  </w:num>
  <w:num w:numId="35" w16cid:durableId="1305426447">
    <w:abstractNumId w:val="58"/>
  </w:num>
  <w:num w:numId="36" w16cid:durableId="1247030522">
    <w:abstractNumId w:val="31"/>
  </w:num>
  <w:num w:numId="37" w16cid:durableId="640573948">
    <w:abstractNumId w:val="46"/>
  </w:num>
  <w:num w:numId="38" w16cid:durableId="1964457109">
    <w:abstractNumId w:val="19"/>
  </w:num>
  <w:num w:numId="39" w16cid:durableId="764956977">
    <w:abstractNumId w:val="24"/>
  </w:num>
  <w:num w:numId="40" w16cid:durableId="1741444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1"/>
  </w:num>
  <w:num w:numId="42" w16cid:durableId="516387119">
    <w:abstractNumId w:val="31"/>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8"/>
  </w:num>
  <w:num w:numId="45" w16cid:durableId="1654335570">
    <w:abstractNumId w:val="31"/>
  </w:num>
  <w:num w:numId="46" w16cid:durableId="834297753">
    <w:abstractNumId w:val="29"/>
  </w:num>
  <w:num w:numId="47" w16cid:durableId="1731688271">
    <w:abstractNumId w:val="52"/>
  </w:num>
  <w:num w:numId="48" w16cid:durableId="489832854">
    <w:abstractNumId w:val="40"/>
  </w:num>
  <w:num w:numId="49" w16cid:durableId="1939676371">
    <w:abstractNumId w:val="40"/>
  </w:num>
  <w:num w:numId="50" w16cid:durableId="1966424498">
    <w:abstractNumId w:val="58"/>
  </w:num>
  <w:num w:numId="51" w16cid:durableId="2136480608">
    <w:abstractNumId w:val="42"/>
  </w:num>
  <w:num w:numId="52" w16cid:durableId="577785266">
    <w:abstractNumId w:val="58"/>
  </w:num>
  <w:num w:numId="53" w16cid:durableId="1885824310">
    <w:abstractNumId w:val="58"/>
  </w:num>
  <w:num w:numId="54" w16cid:durableId="17165382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3"/>
  </w:num>
  <w:num w:numId="56" w16cid:durableId="1351101860">
    <w:abstractNumId w:val="45"/>
  </w:num>
  <w:num w:numId="57" w16cid:durableId="409159837">
    <w:abstractNumId w:val="40"/>
  </w:num>
  <w:num w:numId="58" w16cid:durableId="1527644989">
    <w:abstractNumId w:val="31"/>
  </w:num>
  <w:num w:numId="59" w16cid:durableId="271402678">
    <w:abstractNumId w:val="56"/>
  </w:num>
  <w:num w:numId="60" w16cid:durableId="1676765752">
    <w:abstractNumId w:val="56"/>
  </w:num>
  <w:num w:numId="61" w16cid:durableId="825438303">
    <w:abstractNumId w:val="43"/>
  </w:num>
  <w:num w:numId="62" w16cid:durableId="1860392841">
    <w:abstractNumId w:val="43"/>
  </w:num>
  <w:num w:numId="63" w16cid:durableId="1727680045">
    <w:abstractNumId w:val="38"/>
  </w:num>
  <w:num w:numId="64" w16cid:durableId="1879539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7"/>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7"/>
  </w:num>
  <w:num w:numId="74" w16cid:durableId="1706440497">
    <w:abstractNumId w:val="57"/>
    <w:lvlOverride w:ilvl="0">
      <w:startOverride w:val="1"/>
    </w:lvlOverride>
  </w:num>
  <w:num w:numId="75" w16cid:durableId="456488458">
    <w:abstractNumId w:val="54"/>
  </w:num>
  <w:num w:numId="76" w16cid:durableId="590502957">
    <w:abstractNumId w:val="35"/>
  </w:num>
  <w:num w:numId="77" w16cid:durableId="254021165">
    <w:abstractNumId w:val="17"/>
  </w:num>
  <w:num w:numId="78" w16cid:durableId="1706057427">
    <w:abstractNumId w:val="11"/>
  </w:num>
  <w:num w:numId="79" w16cid:durableId="1814591025">
    <w:abstractNumId w:val="28"/>
  </w:num>
  <w:num w:numId="80" w16cid:durableId="866675966">
    <w:abstractNumId w:val="20"/>
  </w:num>
  <w:num w:numId="81" w16cid:durableId="601884674">
    <w:abstractNumId w:val="9"/>
  </w:num>
  <w:num w:numId="82" w16cid:durableId="463164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4"/>
  </w:num>
  <w:num w:numId="85" w16cid:durableId="1638758335">
    <w:abstractNumId w:val="43"/>
  </w:num>
  <w:num w:numId="86" w16cid:durableId="2096776045">
    <w:abstractNumId w:val="56"/>
  </w:num>
  <w:num w:numId="87" w16cid:durableId="1011182441">
    <w:abstractNumId w:val="43"/>
  </w:num>
  <w:num w:numId="88" w16cid:durableId="2053259770">
    <w:abstractNumId w:val="56"/>
  </w:num>
  <w:num w:numId="89" w16cid:durableId="137264281">
    <w:abstractNumId w:val="36"/>
  </w:num>
  <w:num w:numId="90" w16cid:durableId="829710659">
    <w:abstractNumId w:val="43"/>
  </w:num>
  <w:num w:numId="91" w16cid:durableId="1917325665">
    <w:abstractNumId w:val="56"/>
  </w:num>
  <w:num w:numId="92" w16cid:durableId="281494237">
    <w:abstractNumId w:val="13"/>
  </w:num>
  <w:num w:numId="93" w16cid:durableId="1645086864">
    <w:abstractNumId w:val="56"/>
  </w:num>
  <w:num w:numId="94" w16cid:durableId="977733530">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00D"/>
    <w:rsid w:val="000014D6"/>
    <w:rsid w:val="00001577"/>
    <w:rsid w:val="00002031"/>
    <w:rsid w:val="00002416"/>
    <w:rsid w:val="00002DE8"/>
    <w:rsid w:val="00002EF6"/>
    <w:rsid w:val="00002FB0"/>
    <w:rsid w:val="00003400"/>
    <w:rsid w:val="00003CE0"/>
    <w:rsid w:val="00006387"/>
    <w:rsid w:val="000063E9"/>
    <w:rsid w:val="00010562"/>
    <w:rsid w:val="000126BE"/>
    <w:rsid w:val="000144C3"/>
    <w:rsid w:val="00015735"/>
    <w:rsid w:val="00015CEF"/>
    <w:rsid w:val="000160E7"/>
    <w:rsid w:val="00016575"/>
    <w:rsid w:val="00021F8A"/>
    <w:rsid w:val="0002223D"/>
    <w:rsid w:val="00022297"/>
    <w:rsid w:val="00022759"/>
    <w:rsid w:val="000227EF"/>
    <w:rsid w:val="000228EB"/>
    <w:rsid w:val="00022E69"/>
    <w:rsid w:val="00023604"/>
    <w:rsid w:val="0002370A"/>
    <w:rsid w:val="0002374B"/>
    <w:rsid w:val="00023BF7"/>
    <w:rsid w:val="0002555E"/>
    <w:rsid w:val="0002578A"/>
    <w:rsid w:val="00026624"/>
    <w:rsid w:val="00026BC6"/>
    <w:rsid w:val="000271F9"/>
    <w:rsid w:val="00032853"/>
    <w:rsid w:val="00034FEE"/>
    <w:rsid w:val="0003537C"/>
    <w:rsid w:val="000355F5"/>
    <w:rsid w:val="000379B1"/>
    <w:rsid w:val="000416F2"/>
    <w:rsid w:val="00042103"/>
    <w:rsid w:val="000425D6"/>
    <w:rsid w:val="00045755"/>
    <w:rsid w:val="00045D37"/>
    <w:rsid w:val="000465B2"/>
    <w:rsid w:val="0004661F"/>
    <w:rsid w:val="000467CD"/>
    <w:rsid w:val="00047626"/>
    <w:rsid w:val="0005006B"/>
    <w:rsid w:val="00050A1A"/>
    <w:rsid w:val="00050F90"/>
    <w:rsid w:val="00054219"/>
    <w:rsid w:val="00054413"/>
    <w:rsid w:val="00055E26"/>
    <w:rsid w:val="00056013"/>
    <w:rsid w:val="00057753"/>
    <w:rsid w:val="00060164"/>
    <w:rsid w:val="00060667"/>
    <w:rsid w:val="00060BDF"/>
    <w:rsid w:val="00061B73"/>
    <w:rsid w:val="0006302E"/>
    <w:rsid w:val="00063A9E"/>
    <w:rsid w:val="00064295"/>
    <w:rsid w:val="00067B2F"/>
    <w:rsid w:val="00067C1A"/>
    <w:rsid w:val="00071A5F"/>
    <w:rsid w:val="00071D8F"/>
    <w:rsid w:val="00072351"/>
    <w:rsid w:val="0007243E"/>
    <w:rsid w:val="00072DFA"/>
    <w:rsid w:val="00075019"/>
    <w:rsid w:val="00075C68"/>
    <w:rsid w:val="000761A0"/>
    <w:rsid w:val="00076EB8"/>
    <w:rsid w:val="00082382"/>
    <w:rsid w:val="00083A2B"/>
    <w:rsid w:val="00084ADB"/>
    <w:rsid w:val="00086319"/>
    <w:rsid w:val="00087100"/>
    <w:rsid w:val="000876C1"/>
    <w:rsid w:val="0008796F"/>
    <w:rsid w:val="00090B32"/>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C4F77"/>
    <w:rsid w:val="000C7D3D"/>
    <w:rsid w:val="000D07E5"/>
    <w:rsid w:val="000D0ED4"/>
    <w:rsid w:val="000D1196"/>
    <w:rsid w:val="000D12EC"/>
    <w:rsid w:val="000D168C"/>
    <w:rsid w:val="000D2803"/>
    <w:rsid w:val="000D2ED1"/>
    <w:rsid w:val="000D3C12"/>
    <w:rsid w:val="000D46C8"/>
    <w:rsid w:val="000D5A89"/>
    <w:rsid w:val="000D6257"/>
    <w:rsid w:val="000D7F7B"/>
    <w:rsid w:val="000E18D3"/>
    <w:rsid w:val="000E31F8"/>
    <w:rsid w:val="000E331F"/>
    <w:rsid w:val="000E363B"/>
    <w:rsid w:val="000E3E69"/>
    <w:rsid w:val="000E5250"/>
    <w:rsid w:val="000E59F1"/>
    <w:rsid w:val="000F16C0"/>
    <w:rsid w:val="000F1F5B"/>
    <w:rsid w:val="000F221F"/>
    <w:rsid w:val="000F2308"/>
    <w:rsid w:val="000F237C"/>
    <w:rsid w:val="000F3AAC"/>
    <w:rsid w:val="000F5622"/>
    <w:rsid w:val="000F571F"/>
    <w:rsid w:val="000F5A28"/>
    <w:rsid w:val="000F5CE6"/>
    <w:rsid w:val="000F5D50"/>
    <w:rsid w:val="000F60C5"/>
    <w:rsid w:val="000F6813"/>
    <w:rsid w:val="001003C6"/>
    <w:rsid w:val="00101133"/>
    <w:rsid w:val="001019D8"/>
    <w:rsid w:val="00101BF6"/>
    <w:rsid w:val="0010252D"/>
    <w:rsid w:val="00103109"/>
    <w:rsid w:val="00103B4F"/>
    <w:rsid w:val="00104AF9"/>
    <w:rsid w:val="00105183"/>
    <w:rsid w:val="00106722"/>
    <w:rsid w:val="00107940"/>
    <w:rsid w:val="00112781"/>
    <w:rsid w:val="0011294B"/>
    <w:rsid w:val="00114A56"/>
    <w:rsid w:val="001156D7"/>
    <w:rsid w:val="00115DAE"/>
    <w:rsid w:val="00116277"/>
    <w:rsid w:val="00116CEA"/>
    <w:rsid w:val="00120F27"/>
    <w:rsid w:val="0012120E"/>
    <w:rsid w:val="00122452"/>
    <w:rsid w:val="00122A24"/>
    <w:rsid w:val="00123E0C"/>
    <w:rsid w:val="00126498"/>
    <w:rsid w:val="0012674A"/>
    <w:rsid w:val="00127482"/>
    <w:rsid w:val="00131B4C"/>
    <w:rsid w:val="00131CC3"/>
    <w:rsid w:val="001321DB"/>
    <w:rsid w:val="001335F2"/>
    <w:rsid w:val="0013422B"/>
    <w:rsid w:val="001346F7"/>
    <w:rsid w:val="00134F14"/>
    <w:rsid w:val="001367F4"/>
    <w:rsid w:val="00136CC6"/>
    <w:rsid w:val="00137407"/>
    <w:rsid w:val="00137436"/>
    <w:rsid w:val="00140ED1"/>
    <w:rsid w:val="00141F7B"/>
    <w:rsid w:val="00142A44"/>
    <w:rsid w:val="00142A61"/>
    <w:rsid w:val="00142BF6"/>
    <w:rsid w:val="00143A28"/>
    <w:rsid w:val="0014432E"/>
    <w:rsid w:val="00144549"/>
    <w:rsid w:val="0014494A"/>
    <w:rsid w:val="00145D95"/>
    <w:rsid w:val="0014672A"/>
    <w:rsid w:val="00147465"/>
    <w:rsid w:val="00150334"/>
    <w:rsid w:val="00150EFE"/>
    <w:rsid w:val="00151481"/>
    <w:rsid w:val="00152A8D"/>
    <w:rsid w:val="00153250"/>
    <w:rsid w:val="0015381F"/>
    <w:rsid w:val="00156F1C"/>
    <w:rsid w:val="00156F33"/>
    <w:rsid w:val="001573D0"/>
    <w:rsid w:val="001609B5"/>
    <w:rsid w:val="00160A14"/>
    <w:rsid w:val="00160B97"/>
    <w:rsid w:val="00161E0F"/>
    <w:rsid w:val="00162A9B"/>
    <w:rsid w:val="001634A8"/>
    <w:rsid w:val="00164C75"/>
    <w:rsid w:val="00165397"/>
    <w:rsid w:val="001672B0"/>
    <w:rsid w:val="001708F0"/>
    <w:rsid w:val="00170ABE"/>
    <w:rsid w:val="00172083"/>
    <w:rsid w:val="001721CE"/>
    <w:rsid w:val="001750A9"/>
    <w:rsid w:val="00175783"/>
    <w:rsid w:val="00175C0E"/>
    <w:rsid w:val="0017628B"/>
    <w:rsid w:val="00176AAC"/>
    <w:rsid w:val="00181086"/>
    <w:rsid w:val="00182001"/>
    <w:rsid w:val="001839FC"/>
    <w:rsid w:val="00185046"/>
    <w:rsid w:val="0018583F"/>
    <w:rsid w:val="00186BC8"/>
    <w:rsid w:val="00187225"/>
    <w:rsid w:val="0019161D"/>
    <w:rsid w:val="00192D57"/>
    <w:rsid w:val="00192DE6"/>
    <w:rsid w:val="00193554"/>
    <w:rsid w:val="00193F3A"/>
    <w:rsid w:val="001942D1"/>
    <w:rsid w:val="00195464"/>
    <w:rsid w:val="00195E33"/>
    <w:rsid w:val="00196449"/>
    <w:rsid w:val="00196F95"/>
    <w:rsid w:val="001A05B7"/>
    <w:rsid w:val="001A1944"/>
    <w:rsid w:val="001A30BF"/>
    <w:rsid w:val="001A43F9"/>
    <w:rsid w:val="001A4F9E"/>
    <w:rsid w:val="001A69E3"/>
    <w:rsid w:val="001A75A8"/>
    <w:rsid w:val="001B0EB1"/>
    <w:rsid w:val="001B1227"/>
    <w:rsid w:val="001B2330"/>
    <w:rsid w:val="001B3DD0"/>
    <w:rsid w:val="001B4039"/>
    <w:rsid w:val="001B5A68"/>
    <w:rsid w:val="001B6A9A"/>
    <w:rsid w:val="001B71AF"/>
    <w:rsid w:val="001C0B49"/>
    <w:rsid w:val="001C1548"/>
    <w:rsid w:val="001C1676"/>
    <w:rsid w:val="001C22F2"/>
    <w:rsid w:val="001C23E9"/>
    <w:rsid w:val="001C3E99"/>
    <w:rsid w:val="001C58BD"/>
    <w:rsid w:val="001D092B"/>
    <w:rsid w:val="001D2439"/>
    <w:rsid w:val="001D49BE"/>
    <w:rsid w:val="001D4A7A"/>
    <w:rsid w:val="001D555E"/>
    <w:rsid w:val="001D56DC"/>
    <w:rsid w:val="001D6C4E"/>
    <w:rsid w:val="001D7B9F"/>
    <w:rsid w:val="001E1407"/>
    <w:rsid w:val="001E1C97"/>
    <w:rsid w:val="001E40D6"/>
    <w:rsid w:val="001E4A3E"/>
    <w:rsid w:val="001E51EA"/>
    <w:rsid w:val="001E52E2"/>
    <w:rsid w:val="001E6252"/>
    <w:rsid w:val="001E661D"/>
    <w:rsid w:val="001F05CC"/>
    <w:rsid w:val="001F2FF3"/>
    <w:rsid w:val="001F3227"/>
    <w:rsid w:val="001F5CBE"/>
    <w:rsid w:val="001F6235"/>
    <w:rsid w:val="001F64D8"/>
    <w:rsid w:val="002003A9"/>
    <w:rsid w:val="00200BF6"/>
    <w:rsid w:val="00202F17"/>
    <w:rsid w:val="0020399E"/>
    <w:rsid w:val="00204FD3"/>
    <w:rsid w:val="0020528F"/>
    <w:rsid w:val="00205CC3"/>
    <w:rsid w:val="002060E1"/>
    <w:rsid w:val="002062CB"/>
    <w:rsid w:val="00206D9E"/>
    <w:rsid w:val="00207257"/>
    <w:rsid w:val="002105F6"/>
    <w:rsid w:val="00210944"/>
    <w:rsid w:val="00210CC4"/>
    <w:rsid w:val="002115D5"/>
    <w:rsid w:val="0021263D"/>
    <w:rsid w:val="00212871"/>
    <w:rsid w:val="00213A56"/>
    <w:rsid w:val="00214C88"/>
    <w:rsid w:val="00215309"/>
    <w:rsid w:val="002156F6"/>
    <w:rsid w:val="002209C6"/>
    <w:rsid w:val="00220ECC"/>
    <w:rsid w:val="00221EFA"/>
    <w:rsid w:val="00223616"/>
    <w:rsid w:val="00224F46"/>
    <w:rsid w:val="00225FF8"/>
    <w:rsid w:val="00227693"/>
    <w:rsid w:val="00227CD6"/>
    <w:rsid w:val="00231A1A"/>
    <w:rsid w:val="002325E7"/>
    <w:rsid w:val="00232931"/>
    <w:rsid w:val="00232ED4"/>
    <w:rsid w:val="00233A18"/>
    <w:rsid w:val="00235FC9"/>
    <w:rsid w:val="002365D9"/>
    <w:rsid w:val="00236E02"/>
    <w:rsid w:val="00236E30"/>
    <w:rsid w:val="0023782F"/>
    <w:rsid w:val="002405E8"/>
    <w:rsid w:val="00241B8E"/>
    <w:rsid w:val="002447D6"/>
    <w:rsid w:val="0024626B"/>
    <w:rsid w:val="00246BD5"/>
    <w:rsid w:val="00246E50"/>
    <w:rsid w:val="00246FFF"/>
    <w:rsid w:val="00247930"/>
    <w:rsid w:val="00247E0B"/>
    <w:rsid w:val="00252074"/>
    <w:rsid w:val="002523E0"/>
    <w:rsid w:val="0025384E"/>
    <w:rsid w:val="00253B24"/>
    <w:rsid w:val="002548F4"/>
    <w:rsid w:val="00255189"/>
    <w:rsid w:val="002559FA"/>
    <w:rsid w:val="002565BF"/>
    <w:rsid w:val="00261641"/>
    <w:rsid w:val="00262AFE"/>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4F17"/>
    <w:rsid w:val="00286472"/>
    <w:rsid w:val="00286CE7"/>
    <w:rsid w:val="00287F57"/>
    <w:rsid w:val="0029081B"/>
    <w:rsid w:val="00291D77"/>
    <w:rsid w:val="00292B7C"/>
    <w:rsid w:val="00293491"/>
    <w:rsid w:val="00294828"/>
    <w:rsid w:val="00294C35"/>
    <w:rsid w:val="0029679F"/>
    <w:rsid w:val="00296FD7"/>
    <w:rsid w:val="002A2262"/>
    <w:rsid w:val="002A275B"/>
    <w:rsid w:val="002A3168"/>
    <w:rsid w:val="002A535A"/>
    <w:rsid w:val="002A54BF"/>
    <w:rsid w:val="002A5B17"/>
    <w:rsid w:val="002A66DE"/>
    <w:rsid w:val="002A725C"/>
    <w:rsid w:val="002B0E9F"/>
    <w:rsid w:val="002B278E"/>
    <w:rsid w:val="002B2B19"/>
    <w:rsid w:val="002B4281"/>
    <w:rsid w:val="002B5021"/>
    <w:rsid w:val="002B6039"/>
    <w:rsid w:val="002B66D2"/>
    <w:rsid w:val="002B7B72"/>
    <w:rsid w:val="002C255B"/>
    <w:rsid w:val="002C346A"/>
    <w:rsid w:val="002C419E"/>
    <w:rsid w:val="002C63ED"/>
    <w:rsid w:val="002C66FA"/>
    <w:rsid w:val="002C7435"/>
    <w:rsid w:val="002C75AA"/>
    <w:rsid w:val="002C7A97"/>
    <w:rsid w:val="002D2590"/>
    <w:rsid w:val="002D2879"/>
    <w:rsid w:val="002D2C2E"/>
    <w:rsid w:val="002D2F24"/>
    <w:rsid w:val="002D2F42"/>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E78E1"/>
    <w:rsid w:val="002F0405"/>
    <w:rsid w:val="002F1333"/>
    <w:rsid w:val="002F1578"/>
    <w:rsid w:val="002F36CD"/>
    <w:rsid w:val="002F3920"/>
    <w:rsid w:val="002F50D7"/>
    <w:rsid w:val="002F6200"/>
    <w:rsid w:val="002F6FAC"/>
    <w:rsid w:val="003001CA"/>
    <w:rsid w:val="0030041E"/>
    <w:rsid w:val="00300B15"/>
    <w:rsid w:val="0030226E"/>
    <w:rsid w:val="003031D1"/>
    <w:rsid w:val="00303901"/>
    <w:rsid w:val="00303D3C"/>
    <w:rsid w:val="003041F3"/>
    <w:rsid w:val="0030546B"/>
    <w:rsid w:val="003066A6"/>
    <w:rsid w:val="00306B1B"/>
    <w:rsid w:val="003070BB"/>
    <w:rsid w:val="00307617"/>
    <w:rsid w:val="003100CF"/>
    <w:rsid w:val="003102C0"/>
    <w:rsid w:val="00310BB8"/>
    <w:rsid w:val="0031193D"/>
    <w:rsid w:val="00311980"/>
    <w:rsid w:val="00311AED"/>
    <w:rsid w:val="003133C7"/>
    <w:rsid w:val="00313DC3"/>
    <w:rsid w:val="003142D1"/>
    <w:rsid w:val="003146E4"/>
    <w:rsid w:val="003159E6"/>
    <w:rsid w:val="00316035"/>
    <w:rsid w:val="0031683E"/>
    <w:rsid w:val="00316847"/>
    <w:rsid w:val="003177BA"/>
    <w:rsid w:val="00317A10"/>
    <w:rsid w:val="00320706"/>
    <w:rsid w:val="00321184"/>
    <w:rsid w:val="0032229B"/>
    <w:rsid w:val="00324A8D"/>
    <w:rsid w:val="003252E9"/>
    <w:rsid w:val="003258E3"/>
    <w:rsid w:val="003264D3"/>
    <w:rsid w:val="003278CD"/>
    <w:rsid w:val="0033030D"/>
    <w:rsid w:val="003312F0"/>
    <w:rsid w:val="00331788"/>
    <w:rsid w:val="00332594"/>
    <w:rsid w:val="00333DBE"/>
    <w:rsid w:val="00334187"/>
    <w:rsid w:val="003342C5"/>
    <w:rsid w:val="003363E7"/>
    <w:rsid w:val="00337AD5"/>
    <w:rsid w:val="003404B0"/>
    <w:rsid w:val="00340F12"/>
    <w:rsid w:val="00343268"/>
    <w:rsid w:val="00343FD0"/>
    <w:rsid w:val="003449CE"/>
    <w:rsid w:val="0034533F"/>
    <w:rsid w:val="00346859"/>
    <w:rsid w:val="003476F2"/>
    <w:rsid w:val="0034778F"/>
    <w:rsid w:val="0034790F"/>
    <w:rsid w:val="00347C07"/>
    <w:rsid w:val="0035139F"/>
    <w:rsid w:val="0035483F"/>
    <w:rsid w:val="00354AD5"/>
    <w:rsid w:val="00355327"/>
    <w:rsid w:val="00355A9B"/>
    <w:rsid w:val="00356EDC"/>
    <w:rsid w:val="0035799F"/>
    <w:rsid w:val="00357C61"/>
    <w:rsid w:val="003601EF"/>
    <w:rsid w:val="0036041A"/>
    <w:rsid w:val="00361502"/>
    <w:rsid w:val="00361BF0"/>
    <w:rsid w:val="00362258"/>
    <w:rsid w:val="003646C1"/>
    <w:rsid w:val="0036514D"/>
    <w:rsid w:val="00366509"/>
    <w:rsid w:val="0036663C"/>
    <w:rsid w:val="00366CBC"/>
    <w:rsid w:val="00367155"/>
    <w:rsid w:val="0037236D"/>
    <w:rsid w:val="00372944"/>
    <w:rsid w:val="003758D4"/>
    <w:rsid w:val="00376D18"/>
    <w:rsid w:val="003771E4"/>
    <w:rsid w:val="00381288"/>
    <w:rsid w:val="003839B1"/>
    <w:rsid w:val="003846BF"/>
    <w:rsid w:val="00385C88"/>
    <w:rsid w:val="003860A0"/>
    <w:rsid w:val="0039124A"/>
    <w:rsid w:val="00391B68"/>
    <w:rsid w:val="00396DDB"/>
    <w:rsid w:val="00397844"/>
    <w:rsid w:val="00397FD2"/>
    <w:rsid w:val="003A0C1A"/>
    <w:rsid w:val="003A1D72"/>
    <w:rsid w:val="003A3B11"/>
    <w:rsid w:val="003A3B8A"/>
    <w:rsid w:val="003A42AA"/>
    <w:rsid w:val="003A4B3B"/>
    <w:rsid w:val="003A51F1"/>
    <w:rsid w:val="003B10D5"/>
    <w:rsid w:val="003B1981"/>
    <w:rsid w:val="003B1CAA"/>
    <w:rsid w:val="003B2836"/>
    <w:rsid w:val="003B3491"/>
    <w:rsid w:val="003B3E2D"/>
    <w:rsid w:val="003B4CD8"/>
    <w:rsid w:val="003B4D7B"/>
    <w:rsid w:val="003B552B"/>
    <w:rsid w:val="003B5679"/>
    <w:rsid w:val="003B6F1B"/>
    <w:rsid w:val="003B74DF"/>
    <w:rsid w:val="003B78B6"/>
    <w:rsid w:val="003B7EAC"/>
    <w:rsid w:val="003C26EE"/>
    <w:rsid w:val="003C2F82"/>
    <w:rsid w:val="003C3988"/>
    <w:rsid w:val="003C452F"/>
    <w:rsid w:val="003C47E8"/>
    <w:rsid w:val="003C5C2A"/>
    <w:rsid w:val="003C65FE"/>
    <w:rsid w:val="003D0E13"/>
    <w:rsid w:val="003D299C"/>
    <w:rsid w:val="003D3839"/>
    <w:rsid w:val="003D3F32"/>
    <w:rsid w:val="003D4217"/>
    <w:rsid w:val="003D5850"/>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A76"/>
    <w:rsid w:val="003F7008"/>
    <w:rsid w:val="003F7C40"/>
    <w:rsid w:val="004004FE"/>
    <w:rsid w:val="0040081E"/>
    <w:rsid w:val="0040167A"/>
    <w:rsid w:val="00401A64"/>
    <w:rsid w:val="004026A2"/>
    <w:rsid w:val="00402DC3"/>
    <w:rsid w:val="00403EFB"/>
    <w:rsid w:val="00404143"/>
    <w:rsid w:val="00405728"/>
    <w:rsid w:val="00405FA1"/>
    <w:rsid w:val="00406EE1"/>
    <w:rsid w:val="00410767"/>
    <w:rsid w:val="004116BD"/>
    <w:rsid w:val="00411B71"/>
    <w:rsid w:val="004123E9"/>
    <w:rsid w:val="00414719"/>
    <w:rsid w:val="0041521E"/>
    <w:rsid w:val="00417202"/>
    <w:rsid w:val="004217C8"/>
    <w:rsid w:val="00421943"/>
    <w:rsid w:val="00422335"/>
    <w:rsid w:val="00423208"/>
    <w:rsid w:val="004235F8"/>
    <w:rsid w:val="004246E1"/>
    <w:rsid w:val="00424B45"/>
    <w:rsid w:val="00424C29"/>
    <w:rsid w:val="00425421"/>
    <w:rsid w:val="0042546D"/>
    <w:rsid w:val="0042549A"/>
    <w:rsid w:val="00425739"/>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C97"/>
    <w:rsid w:val="00440D9D"/>
    <w:rsid w:val="00442396"/>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1A81"/>
    <w:rsid w:val="00462290"/>
    <w:rsid w:val="00462DB9"/>
    <w:rsid w:val="0046482F"/>
    <w:rsid w:val="004674C9"/>
    <w:rsid w:val="00467973"/>
    <w:rsid w:val="00470E94"/>
    <w:rsid w:val="00471BA1"/>
    <w:rsid w:val="00471CE0"/>
    <w:rsid w:val="00471E5D"/>
    <w:rsid w:val="00473E0A"/>
    <w:rsid w:val="004741F6"/>
    <w:rsid w:val="00474A3A"/>
    <w:rsid w:val="00475270"/>
    <w:rsid w:val="00475D11"/>
    <w:rsid w:val="00476647"/>
    <w:rsid w:val="004807A2"/>
    <w:rsid w:val="00481ABC"/>
    <w:rsid w:val="00484A79"/>
    <w:rsid w:val="00485EC5"/>
    <w:rsid w:val="0048612B"/>
    <w:rsid w:val="0048669D"/>
    <w:rsid w:val="004866A2"/>
    <w:rsid w:val="0049040C"/>
    <w:rsid w:val="00491541"/>
    <w:rsid w:val="0049405D"/>
    <w:rsid w:val="0049583F"/>
    <w:rsid w:val="004959DC"/>
    <w:rsid w:val="0049602D"/>
    <w:rsid w:val="004968D5"/>
    <w:rsid w:val="00496EE6"/>
    <w:rsid w:val="0049734E"/>
    <w:rsid w:val="004A0CCC"/>
    <w:rsid w:val="004A24C0"/>
    <w:rsid w:val="004A253D"/>
    <w:rsid w:val="004A34F8"/>
    <w:rsid w:val="004A56CB"/>
    <w:rsid w:val="004A6E47"/>
    <w:rsid w:val="004A788E"/>
    <w:rsid w:val="004B2510"/>
    <w:rsid w:val="004B2C30"/>
    <w:rsid w:val="004B324B"/>
    <w:rsid w:val="004B6C92"/>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15ED"/>
    <w:rsid w:val="004D49DC"/>
    <w:rsid w:val="004D5A4E"/>
    <w:rsid w:val="004D5B99"/>
    <w:rsid w:val="004D5CBC"/>
    <w:rsid w:val="004D70B2"/>
    <w:rsid w:val="004E053A"/>
    <w:rsid w:val="004E082B"/>
    <w:rsid w:val="004E2290"/>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78D"/>
    <w:rsid w:val="004F5A56"/>
    <w:rsid w:val="004F758C"/>
    <w:rsid w:val="0050245D"/>
    <w:rsid w:val="00503656"/>
    <w:rsid w:val="0051002B"/>
    <w:rsid w:val="00510EE0"/>
    <w:rsid w:val="00511814"/>
    <w:rsid w:val="0051235B"/>
    <w:rsid w:val="00512AE2"/>
    <w:rsid w:val="00512DA2"/>
    <w:rsid w:val="00513C1D"/>
    <w:rsid w:val="00514930"/>
    <w:rsid w:val="0051494E"/>
    <w:rsid w:val="00516098"/>
    <w:rsid w:val="00517031"/>
    <w:rsid w:val="005177E1"/>
    <w:rsid w:val="00517BAC"/>
    <w:rsid w:val="00517BDC"/>
    <w:rsid w:val="005207F4"/>
    <w:rsid w:val="00521F7F"/>
    <w:rsid w:val="00523775"/>
    <w:rsid w:val="0052431F"/>
    <w:rsid w:val="005243E1"/>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1596"/>
    <w:rsid w:val="005428C1"/>
    <w:rsid w:val="005430D3"/>
    <w:rsid w:val="00543936"/>
    <w:rsid w:val="0054465A"/>
    <w:rsid w:val="005446B7"/>
    <w:rsid w:val="00546C5F"/>
    <w:rsid w:val="00546EDB"/>
    <w:rsid w:val="00547C25"/>
    <w:rsid w:val="00551BF9"/>
    <w:rsid w:val="00551E8C"/>
    <w:rsid w:val="0055203A"/>
    <w:rsid w:val="005528FD"/>
    <w:rsid w:val="005575A5"/>
    <w:rsid w:val="00557808"/>
    <w:rsid w:val="00561866"/>
    <w:rsid w:val="00562087"/>
    <w:rsid w:val="00562DA9"/>
    <w:rsid w:val="0056312A"/>
    <w:rsid w:val="00564EB1"/>
    <w:rsid w:val="0056550D"/>
    <w:rsid w:val="0056561D"/>
    <w:rsid w:val="00571465"/>
    <w:rsid w:val="00572793"/>
    <w:rsid w:val="00574705"/>
    <w:rsid w:val="00575BA2"/>
    <w:rsid w:val="005762E0"/>
    <w:rsid w:val="0057653F"/>
    <w:rsid w:val="00577B00"/>
    <w:rsid w:val="0058286D"/>
    <w:rsid w:val="005833AC"/>
    <w:rsid w:val="00583830"/>
    <w:rsid w:val="00585479"/>
    <w:rsid w:val="00585B85"/>
    <w:rsid w:val="00586629"/>
    <w:rsid w:val="00586C56"/>
    <w:rsid w:val="0058713A"/>
    <w:rsid w:val="00587E8D"/>
    <w:rsid w:val="005905C1"/>
    <w:rsid w:val="00590650"/>
    <w:rsid w:val="00591295"/>
    <w:rsid w:val="00591DBB"/>
    <w:rsid w:val="00591F66"/>
    <w:rsid w:val="00592D1B"/>
    <w:rsid w:val="0059405A"/>
    <w:rsid w:val="00595378"/>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88"/>
    <w:rsid w:val="005B75B0"/>
    <w:rsid w:val="005B7D92"/>
    <w:rsid w:val="005B7F4E"/>
    <w:rsid w:val="005C0158"/>
    <w:rsid w:val="005C06BC"/>
    <w:rsid w:val="005C25C5"/>
    <w:rsid w:val="005C332A"/>
    <w:rsid w:val="005C35D9"/>
    <w:rsid w:val="005C37AF"/>
    <w:rsid w:val="005C439C"/>
    <w:rsid w:val="005C5789"/>
    <w:rsid w:val="005C5EB6"/>
    <w:rsid w:val="005C6717"/>
    <w:rsid w:val="005C6A03"/>
    <w:rsid w:val="005C6A29"/>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89"/>
    <w:rsid w:val="005E7DA6"/>
    <w:rsid w:val="005F01CC"/>
    <w:rsid w:val="005F02E2"/>
    <w:rsid w:val="005F0C76"/>
    <w:rsid w:val="005F0FF9"/>
    <w:rsid w:val="005F3B4B"/>
    <w:rsid w:val="005F5D9F"/>
    <w:rsid w:val="005F69B6"/>
    <w:rsid w:val="005F7519"/>
    <w:rsid w:val="00601C4E"/>
    <w:rsid w:val="006048F7"/>
    <w:rsid w:val="00605029"/>
    <w:rsid w:val="006053D0"/>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7DD"/>
    <w:rsid w:val="00617B88"/>
    <w:rsid w:val="00620A00"/>
    <w:rsid w:val="0062138B"/>
    <w:rsid w:val="006213D3"/>
    <w:rsid w:val="00622889"/>
    <w:rsid w:val="00622FC3"/>
    <w:rsid w:val="006244D6"/>
    <w:rsid w:val="006253CE"/>
    <w:rsid w:val="006259DE"/>
    <w:rsid w:val="00626756"/>
    <w:rsid w:val="0062750C"/>
    <w:rsid w:val="00627B44"/>
    <w:rsid w:val="00630AAF"/>
    <w:rsid w:val="00631A72"/>
    <w:rsid w:val="00632693"/>
    <w:rsid w:val="00632F0B"/>
    <w:rsid w:val="006330B9"/>
    <w:rsid w:val="00633693"/>
    <w:rsid w:val="00633A2C"/>
    <w:rsid w:val="0063439E"/>
    <w:rsid w:val="00635924"/>
    <w:rsid w:val="00636448"/>
    <w:rsid w:val="00637278"/>
    <w:rsid w:val="0064022B"/>
    <w:rsid w:val="00640B37"/>
    <w:rsid w:val="00641DFC"/>
    <w:rsid w:val="0064246B"/>
    <w:rsid w:val="0064400E"/>
    <w:rsid w:val="00645277"/>
    <w:rsid w:val="00645CF8"/>
    <w:rsid w:val="00646EC7"/>
    <w:rsid w:val="00647894"/>
    <w:rsid w:val="006501EE"/>
    <w:rsid w:val="006513C3"/>
    <w:rsid w:val="00651706"/>
    <w:rsid w:val="0065239E"/>
    <w:rsid w:val="006524F3"/>
    <w:rsid w:val="00653176"/>
    <w:rsid w:val="0065337E"/>
    <w:rsid w:val="00655EE6"/>
    <w:rsid w:val="0066001B"/>
    <w:rsid w:val="00660B34"/>
    <w:rsid w:val="00664C38"/>
    <w:rsid w:val="006657CD"/>
    <w:rsid w:val="006666E3"/>
    <w:rsid w:val="006671DB"/>
    <w:rsid w:val="00667C12"/>
    <w:rsid w:val="00670115"/>
    <w:rsid w:val="00672AA5"/>
    <w:rsid w:val="0067354B"/>
    <w:rsid w:val="00673649"/>
    <w:rsid w:val="00673814"/>
    <w:rsid w:val="00674B98"/>
    <w:rsid w:val="0067582F"/>
    <w:rsid w:val="0067757E"/>
    <w:rsid w:val="00677CA9"/>
    <w:rsid w:val="006813F4"/>
    <w:rsid w:val="00682105"/>
    <w:rsid w:val="00683893"/>
    <w:rsid w:val="00683BAD"/>
    <w:rsid w:val="006840C8"/>
    <w:rsid w:val="0068481B"/>
    <w:rsid w:val="00684958"/>
    <w:rsid w:val="00686CF3"/>
    <w:rsid w:val="00690EB8"/>
    <w:rsid w:val="006912EF"/>
    <w:rsid w:val="00692017"/>
    <w:rsid w:val="006925AE"/>
    <w:rsid w:val="00692672"/>
    <w:rsid w:val="006935D6"/>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116E"/>
    <w:rsid w:val="006C36A5"/>
    <w:rsid w:val="006C50F0"/>
    <w:rsid w:val="006C68A2"/>
    <w:rsid w:val="006C737C"/>
    <w:rsid w:val="006C77CC"/>
    <w:rsid w:val="006D02E7"/>
    <w:rsid w:val="006D03B1"/>
    <w:rsid w:val="006D0DD3"/>
    <w:rsid w:val="006D19CC"/>
    <w:rsid w:val="006D392E"/>
    <w:rsid w:val="006D3BDC"/>
    <w:rsid w:val="006D3DC7"/>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56B6"/>
    <w:rsid w:val="006F6822"/>
    <w:rsid w:val="006F68C8"/>
    <w:rsid w:val="006F6E49"/>
    <w:rsid w:val="006F6EAD"/>
    <w:rsid w:val="0070102E"/>
    <w:rsid w:val="0070140D"/>
    <w:rsid w:val="00701988"/>
    <w:rsid w:val="007036A8"/>
    <w:rsid w:val="007036C5"/>
    <w:rsid w:val="00703832"/>
    <w:rsid w:val="007050F8"/>
    <w:rsid w:val="00706352"/>
    <w:rsid w:val="007064A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0FFF"/>
    <w:rsid w:val="00721AA4"/>
    <w:rsid w:val="00721E3E"/>
    <w:rsid w:val="00722FF1"/>
    <w:rsid w:val="007233DB"/>
    <w:rsid w:val="00723824"/>
    <w:rsid w:val="00724C36"/>
    <w:rsid w:val="007255B9"/>
    <w:rsid w:val="00726949"/>
    <w:rsid w:val="00726CFC"/>
    <w:rsid w:val="007270FC"/>
    <w:rsid w:val="007304B0"/>
    <w:rsid w:val="007305DF"/>
    <w:rsid w:val="00730B20"/>
    <w:rsid w:val="00730B8D"/>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0D6C"/>
    <w:rsid w:val="00740FAD"/>
    <w:rsid w:val="00741150"/>
    <w:rsid w:val="0074266D"/>
    <w:rsid w:val="00742FF7"/>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9E1"/>
    <w:rsid w:val="00773EE1"/>
    <w:rsid w:val="0077517D"/>
    <w:rsid w:val="007754D6"/>
    <w:rsid w:val="0077583C"/>
    <w:rsid w:val="00775ED9"/>
    <w:rsid w:val="00777AE2"/>
    <w:rsid w:val="00780539"/>
    <w:rsid w:val="00780830"/>
    <w:rsid w:val="007816FA"/>
    <w:rsid w:val="00781865"/>
    <w:rsid w:val="00781AE8"/>
    <w:rsid w:val="00782E3E"/>
    <w:rsid w:val="00785468"/>
    <w:rsid w:val="0078629E"/>
    <w:rsid w:val="00787344"/>
    <w:rsid w:val="00792873"/>
    <w:rsid w:val="00793303"/>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991"/>
    <w:rsid w:val="007A7F2A"/>
    <w:rsid w:val="007B0CA1"/>
    <w:rsid w:val="007B1950"/>
    <w:rsid w:val="007B60AE"/>
    <w:rsid w:val="007B6741"/>
    <w:rsid w:val="007C08A8"/>
    <w:rsid w:val="007C0F8F"/>
    <w:rsid w:val="007C16BB"/>
    <w:rsid w:val="007C1D3A"/>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D7510"/>
    <w:rsid w:val="007E0434"/>
    <w:rsid w:val="007E1EA5"/>
    <w:rsid w:val="007E2287"/>
    <w:rsid w:val="007E234F"/>
    <w:rsid w:val="007E28D5"/>
    <w:rsid w:val="007E2944"/>
    <w:rsid w:val="007E44E0"/>
    <w:rsid w:val="007E478E"/>
    <w:rsid w:val="007E5707"/>
    <w:rsid w:val="007E6AB9"/>
    <w:rsid w:val="007E761D"/>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871"/>
    <w:rsid w:val="00802CC7"/>
    <w:rsid w:val="0080393B"/>
    <w:rsid w:val="00803D4E"/>
    <w:rsid w:val="008041A4"/>
    <w:rsid w:val="008054FC"/>
    <w:rsid w:val="008073D2"/>
    <w:rsid w:val="008078B9"/>
    <w:rsid w:val="0081040B"/>
    <w:rsid w:val="00810E67"/>
    <w:rsid w:val="00811438"/>
    <w:rsid w:val="00811608"/>
    <w:rsid w:val="00812B67"/>
    <w:rsid w:val="0081334D"/>
    <w:rsid w:val="0081363B"/>
    <w:rsid w:val="008138C0"/>
    <w:rsid w:val="008139A3"/>
    <w:rsid w:val="00813DF0"/>
    <w:rsid w:val="0081413E"/>
    <w:rsid w:val="0081437E"/>
    <w:rsid w:val="008165FF"/>
    <w:rsid w:val="00817599"/>
    <w:rsid w:val="00817EDF"/>
    <w:rsid w:val="00820077"/>
    <w:rsid w:val="00821808"/>
    <w:rsid w:val="0082263E"/>
    <w:rsid w:val="008232AB"/>
    <w:rsid w:val="0082501C"/>
    <w:rsid w:val="008251F0"/>
    <w:rsid w:val="008255F2"/>
    <w:rsid w:val="00825A46"/>
    <w:rsid w:val="0083062C"/>
    <w:rsid w:val="00830672"/>
    <w:rsid w:val="008308F9"/>
    <w:rsid w:val="00831E74"/>
    <w:rsid w:val="008338A2"/>
    <w:rsid w:val="00834958"/>
    <w:rsid w:val="00834BBA"/>
    <w:rsid w:val="008364B2"/>
    <w:rsid w:val="008369A4"/>
    <w:rsid w:val="008379B9"/>
    <w:rsid w:val="00837BB5"/>
    <w:rsid w:val="00837FA7"/>
    <w:rsid w:val="0084313A"/>
    <w:rsid w:val="00843684"/>
    <w:rsid w:val="008439A3"/>
    <w:rsid w:val="00843AFC"/>
    <w:rsid w:val="008441F0"/>
    <w:rsid w:val="00844BDB"/>
    <w:rsid w:val="008450A7"/>
    <w:rsid w:val="00846B23"/>
    <w:rsid w:val="0084797F"/>
    <w:rsid w:val="008503C8"/>
    <w:rsid w:val="00851166"/>
    <w:rsid w:val="00851525"/>
    <w:rsid w:val="008520FB"/>
    <w:rsid w:val="00854C0F"/>
    <w:rsid w:val="00855567"/>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37D"/>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A743F"/>
    <w:rsid w:val="008B098E"/>
    <w:rsid w:val="008B1D71"/>
    <w:rsid w:val="008B32B1"/>
    <w:rsid w:val="008B427B"/>
    <w:rsid w:val="008B548B"/>
    <w:rsid w:val="008B5494"/>
    <w:rsid w:val="008B594F"/>
    <w:rsid w:val="008B6591"/>
    <w:rsid w:val="008B67A9"/>
    <w:rsid w:val="008C1C1D"/>
    <w:rsid w:val="008C21F6"/>
    <w:rsid w:val="008C50F3"/>
    <w:rsid w:val="008C5894"/>
    <w:rsid w:val="008C599A"/>
    <w:rsid w:val="008C7653"/>
    <w:rsid w:val="008C7982"/>
    <w:rsid w:val="008D00E5"/>
    <w:rsid w:val="008D0CBA"/>
    <w:rsid w:val="008D0D2E"/>
    <w:rsid w:val="008D2C1A"/>
    <w:rsid w:val="008D3F03"/>
    <w:rsid w:val="008D5C02"/>
    <w:rsid w:val="008D5DF6"/>
    <w:rsid w:val="008D6E76"/>
    <w:rsid w:val="008D79BE"/>
    <w:rsid w:val="008D7ED6"/>
    <w:rsid w:val="008E22D8"/>
    <w:rsid w:val="008E280D"/>
    <w:rsid w:val="008E37C0"/>
    <w:rsid w:val="008E3C53"/>
    <w:rsid w:val="008E3E55"/>
    <w:rsid w:val="008E4C8F"/>
    <w:rsid w:val="008E5411"/>
    <w:rsid w:val="008E7298"/>
    <w:rsid w:val="008E7515"/>
    <w:rsid w:val="008F0F45"/>
    <w:rsid w:val="008F1438"/>
    <w:rsid w:val="008F31F9"/>
    <w:rsid w:val="008F3C40"/>
    <w:rsid w:val="008F437C"/>
    <w:rsid w:val="008F452B"/>
    <w:rsid w:val="008F4AE3"/>
    <w:rsid w:val="008F4CB6"/>
    <w:rsid w:val="008F550E"/>
    <w:rsid w:val="008F5FEC"/>
    <w:rsid w:val="008F7153"/>
    <w:rsid w:val="009024E3"/>
    <w:rsid w:val="00902ED4"/>
    <w:rsid w:val="0090344D"/>
    <w:rsid w:val="00903905"/>
    <w:rsid w:val="009056D8"/>
    <w:rsid w:val="00906B84"/>
    <w:rsid w:val="00907075"/>
    <w:rsid w:val="0091281F"/>
    <w:rsid w:val="0091528D"/>
    <w:rsid w:val="00915920"/>
    <w:rsid w:val="009164A9"/>
    <w:rsid w:val="00916780"/>
    <w:rsid w:val="00917AEB"/>
    <w:rsid w:val="00921A40"/>
    <w:rsid w:val="00923000"/>
    <w:rsid w:val="00923303"/>
    <w:rsid w:val="00923AFE"/>
    <w:rsid w:val="00925917"/>
    <w:rsid w:val="00926143"/>
    <w:rsid w:val="009274A4"/>
    <w:rsid w:val="00927BE2"/>
    <w:rsid w:val="00927E2F"/>
    <w:rsid w:val="0093062E"/>
    <w:rsid w:val="00933349"/>
    <w:rsid w:val="00933DC5"/>
    <w:rsid w:val="009344DD"/>
    <w:rsid w:val="00935D9B"/>
    <w:rsid w:val="00936347"/>
    <w:rsid w:val="009364DF"/>
    <w:rsid w:val="009372AA"/>
    <w:rsid w:val="00937BA3"/>
    <w:rsid w:val="009448F4"/>
    <w:rsid w:val="00944994"/>
    <w:rsid w:val="00946FB4"/>
    <w:rsid w:val="009475F3"/>
    <w:rsid w:val="00950971"/>
    <w:rsid w:val="00951DC1"/>
    <w:rsid w:val="00952819"/>
    <w:rsid w:val="00953B06"/>
    <w:rsid w:val="00954F13"/>
    <w:rsid w:val="0095717E"/>
    <w:rsid w:val="009576B2"/>
    <w:rsid w:val="00957E17"/>
    <w:rsid w:val="00960759"/>
    <w:rsid w:val="00960BD3"/>
    <w:rsid w:val="009612A2"/>
    <w:rsid w:val="0096327B"/>
    <w:rsid w:val="009647B0"/>
    <w:rsid w:val="00966756"/>
    <w:rsid w:val="009716AF"/>
    <w:rsid w:val="00971965"/>
    <w:rsid w:val="00971D16"/>
    <w:rsid w:val="0097304A"/>
    <w:rsid w:val="00974600"/>
    <w:rsid w:val="0097640D"/>
    <w:rsid w:val="00977626"/>
    <w:rsid w:val="00977BDB"/>
    <w:rsid w:val="00981567"/>
    <w:rsid w:val="009818C9"/>
    <w:rsid w:val="009825CD"/>
    <w:rsid w:val="00983378"/>
    <w:rsid w:val="0098460E"/>
    <w:rsid w:val="00984650"/>
    <w:rsid w:val="009872D0"/>
    <w:rsid w:val="00991B56"/>
    <w:rsid w:val="00996312"/>
    <w:rsid w:val="00997091"/>
    <w:rsid w:val="00997A9E"/>
    <w:rsid w:val="009A1B81"/>
    <w:rsid w:val="009A278A"/>
    <w:rsid w:val="009A290E"/>
    <w:rsid w:val="009A2E9C"/>
    <w:rsid w:val="009A4651"/>
    <w:rsid w:val="009A51E5"/>
    <w:rsid w:val="009A6229"/>
    <w:rsid w:val="009A6694"/>
    <w:rsid w:val="009B043B"/>
    <w:rsid w:val="009B2C68"/>
    <w:rsid w:val="009B3B03"/>
    <w:rsid w:val="009B3CDB"/>
    <w:rsid w:val="009B3F1F"/>
    <w:rsid w:val="009B4228"/>
    <w:rsid w:val="009B4F47"/>
    <w:rsid w:val="009B5AD9"/>
    <w:rsid w:val="009B6494"/>
    <w:rsid w:val="009B7198"/>
    <w:rsid w:val="009B7BAE"/>
    <w:rsid w:val="009B7E63"/>
    <w:rsid w:val="009B7EAB"/>
    <w:rsid w:val="009C10E3"/>
    <w:rsid w:val="009C2776"/>
    <w:rsid w:val="009C51A3"/>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4E08"/>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3F3"/>
    <w:rsid w:val="00A04781"/>
    <w:rsid w:val="00A04E94"/>
    <w:rsid w:val="00A07783"/>
    <w:rsid w:val="00A10C6A"/>
    <w:rsid w:val="00A10C90"/>
    <w:rsid w:val="00A1142B"/>
    <w:rsid w:val="00A11985"/>
    <w:rsid w:val="00A119AF"/>
    <w:rsid w:val="00A126A5"/>
    <w:rsid w:val="00A12BC7"/>
    <w:rsid w:val="00A14428"/>
    <w:rsid w:val="00A158AC"/>
    <w:rsid w:val="00A17487"/>
    <w:rsid w:val="00A1750C"/>
    <w:rsid w:val="00A17EBA"/>
    <w:rsid w:val="00A215B5"/>
    <w:rsid w:val="00A22848"/>
    <w:rsid w:val="00A23B25"/>
    <w:rsid w:val="00A23C6E"/>
    <w:rsid w:val="00A252AD"/>
    <w:rsid w:val="00A25722"/>
    <w:rsid w:val="00A26528"/>
    <w:rsid w:val="00A266B6"/>
    <w:rsid w:val="00A27C34"/>
    <w:rsid w:val="00A3076B"/>
    <w:rsid w:val="00A309F1"/>
    <w:rsid w:val="00A311A3"/>
    <w:rsid w:val="00A311D5"/>
    <w:rsid w:val="00A31C72"/>
    <w:rsid w:val="00A31E42"/>
    <w:rsid w:val="00A3204B"/>
    <w:rsid w:val="00A32A8A"/>
    <w:rsid w:val="00A33508"/>
    <w:rsid w:val="00A336AD"/>
    <w:rsid w:val="00A33B86"/>
    <w:rsid w:val="00A34E38"/>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5E6"/>
    <w:rsid w:val="00A618C3"/>
    <w:rsid w:val="00A62288"/>
    <w:rsid w:val="00A64E97"/>
    <w:rsid w:val="00A66738"/>
    <w:rsid w:val="00A66910"/>
    <w:rsid w:val="00A67234"/>
    <w:rsid w:val="00A6763F"/>
    <w:rsid w:val="00A710F3"/>
    <w:rsid w:val="00A71895"/>
    <w:rsid w:val="00A7221B"/>
    <w:rsid w:val="00A72828"/>
    <w:rsid w:val="00A72E8C"/>
    <w:rsid w:val="00A75020"/>
    <w:rsid w:val="00A75037"/>
    <w:rsid w:val="00A75060"/>
    <w:rsid w:val="00A7523F"/>
    <w:rsid w:val="00A75B6A"/>
    <w:rsid w:val="00A775EF"/>
    <w:rsid w:val="00A80F6E"/>
    <w:rsid w:val="00A8214A"/>
    <w:rsid w:val="00A82D09"/>
    <w:rsid w:val="00A8397A"/>
    <w:rsid w:val="00A8419B"/>
    <w:rsid w:val="00A92C7B"/>
    <w:rsid w:val="00A930B1"/>
    <w:rsid w:val="00A931C7"/>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79F"/>
    <w:rsid w:val="00AB0C59"/>
    <w:rsid w:val="00AB18F2"/>
    <w:rsid w:val="00AB1CDC"/>
    <w:rsid w:val="00AB23DF"/>
    <w:rsid w:val="00AB2594"/>
    <w:rsid w:val="00AB2705"/>
    <w:rsid w:val="00AB5451"/>
    <w:rsid w:val="00AB5997"/>
    <w:rsid w:val="00AB70FC"/>
    <w:rsid w:val="00AB7319"/>
    <w:rsid w:val="00AB7D3D"/>
    <w:rsid w:val="00AC145E"/>
    <w:rsid w:val="00AC18BF"/>
    <w:rsid w:val="00AC2456"/>
    <w:rsid w:val="00AC3117"/>
    <w:rsid w:val="00AC398E"/>
    <w:rsid w:val="00AC5E5F"/>
    <w:rsid w:val="00AC64F8"/>
    <w:rsid w:val="00AD005D"/>
    <w:rsid w:val="00AD019C"/>
    <w:rsid w:val="00AD0783"/>
    <w:rsid w:val="00AD0C48"/>
    <w:rsid w:val="00AD28E6"/>
    <w:rsid w:val="00AD2D2C"/>
    <w:rsid w:val="00AD2DDB"/>
    <w:rsid w:val="00AD60EA"/>
    <w:rsid w:val="00AD696A"/>
    <w:rsid w:val="00AE0E3A"/>
    <w:rsid w:val="00AE2297"/>
    <w:rsid w:val="00AE235D"/>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AF59A2"/>
    <w:rsid w:val="00B002AD"/>
    <w:rsid w:val="00B01F4C"/>
    <w:rsid w:val="00B03153"/>
    <w:rsid w:val="00B04199"/>
    <w:rsid w:val="00B04D3D"/>
    <w:rsid w:val="00B06E87"/>
    <w:rsid w:val="00B100F1"/>
    <w:rsid w:val="00B108D1"/>
    <w:rsid w:val="00B16D75"/>
    <w:rsid w:val="00B20201"/>
    <w:rsid w:val="00B2034E"/>
    <w:rsid w:val="00B2185F"/>
    <w:rsid w:val="00B21A3A"/>
    <w:rsid w:val="00B21DC6"/>
    <w:rsid w:val="00B228B3"/>
    <w:rsid w:val="00B25755"/>
    <w:rsid w:val="00B25CD8"/>
    <w:rsid w:val="00B2653C"/>
    <w:rsid w:val="00B31599"/>
    <w:rsid w:val="00B3282E"/>
    <w:rsid w:val="00B32CF3"/>
    <w:rsid w:val="00B32DA9"/>
    <w:rsid w:val="00B32E71"/>
    <w:rsid w:val="00B333C0"/>
    <w:rsid w:val="00B342F1"/>
    <w:rsid w:val="00B34E36"/>
    <w:rsid w:val="00B36AC2"/>
    <w:rsid w:val="00B4094A"/>
    <w:rsid w:val="00B4277B"/>
    <w:rsid w:val="00B42E91"/>
    <w:rsid w:val="00B43544"/>
    <w:rsid w:val="00B43975"/>
    <w:rsid w:val="00B4428B"/>
    <w:rsid w:val="00B446A5"/>
    <w:rsid w:val="00B45033"/>
    <w:rsid w:val="00B45297"/>
    <w:rsid w:val="00B4608A"/>
    <w:rsid w:val="00B4796D"/>
    <w:rsid w:val="00B47C0D"/>
    <w:rsid w:val="00B505F4"/>
    <w:rsid w:val="00B50D62"/>
    <w:rsid w:val="00B51255"/>
    <w:rsid w:val="00B51F26"/>
    <w:rsid w:val="00B52220"/>
    <w:rsid w:val="00B56137"/>
    <w:rsid w:val="00B5666C"/>
    <w:rsid w:val="00B570CA"/>
    <w:rsid w:val="00B606E7"/>
    <w:rsid w:val="00B608B5"/>
    <w:rsid w:val="00B609E5"/>
    <w:rsid w:val="00B60A1B"/>
    <w:rsid w:val="00B634D0"/>
    <w:rsid w:val="00B6493E"/>
    <w:rsid w:val="00B67446"/>
    <w:rsid w:val="00B67C69"/>
    <w:rsid w:val="00B67E06"/>
    <w:rsid w:val="00B70761"/>
    <w:rsid w:val="00B70D5C"/>
    <w:rsid w:val="00B71498"/>
    <w:rsid w:val="00B71FCF"/>
    <w:rsid w:val="00B72F12"/>
    <w:rsid w:val="00B73520"/>
    <w:rsid w:val="00B7355A"/>
    <w:rsid w:val="00B76B8D"/>
    <w:rsid w:val="00B77FC2"/>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AF7"/>
    <w:rsid w:val="00BC31FA"/>
    <w:rsid w:val="00BC495B"/>
    <w:rsid w:val="00BC4D6E"/>
    <w:rsid w:val="00BC738F"/>
    <w:rsid w:val="00BD2561"/>
    <w:rsid w:val="00BD6C2B"/>
    <w:rsid w:val="00BE0311"/>
    <w:rsid w:val="00BE14CA"/>
    <w:rsid w:val="00BE1C1F"/>
    <w:rsid w:val="00BE3039"/>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9AB"/>
    <w:rsid w:val="00BF4C14"/>
    <w:rsid w:val="00BF5F3E"/>
    <w:rsid w:val="00BF6280"/>
    <w:rsid w:val="00C007F3"/>
    <w:rsid w:val="00C00FBE"/>
    <w:rsid w:val="00C01078"/>
    <w:rsid w:val="00C011F6"/>
    <w:rsid w:val="00C019F2"/>
    <w:rsid w:val="00C03DFB"/>
    <w:rsid w:val="00C04182"/>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FBB"/>
    <w:rsid w:val="00C2362F"/>
    <w:rsid w:val="00C23A23"/>
    <w:rsid w:val="00C25AB0"/>
    <w:rsid w:val="00C305BD"/>
    <w:rsid w:val="00C3131A"/>
    <w:rsid w:val="00C31A78"/>
    <w:rsid w:val="00C327DE"/>
    <w:rsid w:val="00C3296E"/>
    <w:rsid w:val="00C32FAF"/>
    <w:rsid w:val="00C337E3"/>
    <w:rsid w:val="00C3441F"/>
    <w:rsid w:val="00C34C4A"/>
    <w:rsid w:val="00C35BCE"/>
    <w:rsid w:val="00C362DA"/>
    <w:rsid w:val="00C36B8B"/>
    <w:rsid w:val="00C36D51"/>
    <w:rsid w:val="00C37502"/>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8E9"/>
    <w:rsid w:val="00C63B51"/>
    <w:rsid w:val="00C654F2"/>
    <w:rsid w:val="00C659C4"/>
    <w:rsid w:val="00C65DFA"/>
    <w:rsid w:val="00C6609D"/>
    <w:rsid w:val="00C6633F"/>
    <w:rsid w:val="00C66459"/>
    <w:rsid w:val="00C66C65"/>
    <w:rsid w:val="00C708AE"/>
    <w:rsid w:val="00C71DA8"/>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3B49"/>
    <w:rsid w:val="00CA4FD3"/>
    <w:rsid w:val="00CA7622"/>
    <w:rsid w:val="00CA7C57"/>
    <w:rsid w:val="00CB0CFF"/>
    <w:rsid w:val="00CB33FA"/>
    <w:rsid w:val="00CB42E9"/>
    <w:rsid w:val="00CB63AB"/>
    <w:rsid w:val="00CB6E99"/>
    <w:rsid w:val="00CB75B9"/>
    <w:rsid w:val="00CB7B59"/>
    <w:rsid w:val="00CC033B"/>
    <w:rsid w:val="00CC1980"/>
    <w:rsid w:val="00CC21A5"/>
    <w:rsid w:val="00CC34F9"/>
    <w:rsid w:val="00CC398D"/>
    <w:rsid w:val="00CC3D32"/>
    <w:rsid w:val="00CC57E6"/>
    <w:rsid w:val="00CC5D16"/>
    <w:rsid w:val="00CC6E87"/>
    <w:rsid w:val="00CC71D6"/>
    <w:rsid w:val="00CD0A01"/>
    <w:rsid w:val="00CD0DD9"/>
    <w:rsid w:val="00CD0FE8"/>
    <w:rsid w:val="00CD14AE"/>
    <w:rsid w:val="00CD2F3F"/>
    <w:rsid w:val="00CD3E5C"/>
    <w:rsid w:val="00CD6823"/>
    <w:rsid w:val="00CD6E39"/>
    <w:rsid w:val="00CE0B04"/>
    <w:rsid w:val="00CE206E"/>
    <w:rsid w:val="00CE24AB"/>
    <w:rsid w:val="00CE2CA9"/>
    <w:rsid w:val="00CE5818"/>
    <w:rsid w:val="00CE644D"/>
    <w:rsid w:val="00CE68B1"/>
    <w:rsid w:val="00CE77C5"/>
    <w:rsid w:val="00CF001E"/>
    <w:rsid w:val="00CF0CFB"/>
    <w:rsid w:val="00CF18BE"/>
    <w:rsid w:val="00CF1E95"/>
    <w:rsid w:val="00CF292E"/>
    <w:rsid w:val="00CF41EA"/>
    <w:rsid w:val="00CF5199"/>
    <w:rsid w:val="00CF62B6"/>
    <w:rsid w:val="00CF693B"/>
    <w:rsid w:val="00D03295"/>
    <w:rsid w:val="00D03A73"/>
    <w:rsid w:val="00D04D74"/>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30AB0"/>
    <w:rsid w:val="00D30D59"/>
    <w:rsid w:val="00D31A8B"/>
    <w:rsid w:val="00D32FCF"/>
    <w:rsid w:val="00D3373F"/>
    <w:rsid w:val="00D35160"/>
    <w:rsid w:val="00D359CD"/>
    <w:rsid w:val="00D35E8D"/>
    <w:rsid w:val="00D36155"/>
    <w:rsid w:val="00D41934"/>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67E"/>
    <w:rsid w:val="00D75A6C"/>
    <w:rsid w:val="00D76302"/>
    <w:rsid w:val="00D76477"/>
    <w:rsid w:val="00D76E63"/>
    <w:rsid w:val="00D77619"/>
    <w:rsid w:val="00D818B4"/>
    <w:rsid w:val="00D8239C"/>
    <w:rsid w:val="00D82824"/>
    <w:rsid w:val="00D83B82"/>
    <w:rsid w:val="00D84005"/>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580D"/>
    <w:rsid w:val="00DB70E7"/>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1D51"/>
    <w:rsid w:val="00DE3707"/>
    <w:rsid w:val="00DE3F8E"/>
    <w:rsid w:val="00DE74F7"/>
    <w:rsid w:val="00DE7759"/>
    <w:rsid w:val="00DF13E5"/>
    <w:rsid w:val="00DF172A"/>
    <w:rsid w:val="00DF17F2"/>
    <w:rsid w:val="00DF19DE"/>
    <w:rsid w:val="00DF20DF"/>
    <w:rsid w:val="00DF28E8"/>
    <w:rsid w:val="00DF3FC4"/>
    <w:rsid w:val="00DF5174"/>
    <w:rsid w:val="00DF51FE"/>
    <w:rsid w:val="00DF7007"/>
    <w:rsid w:val="00DF7B78"/>
    <w:rsid w:val="00E01F93"/>
    <w:rsid w:val="00E02338"/>
    <w:rsid w:val="00E02FA2"/>
    <w:rsid w:val="00E0356B"/>
    <w:rsid w:val="00E0435D"/>
    <w:rsid w:val="00E10EE1"/>
    <w:rsid w:val="00E10FDF"/>
    <w:rsid w:val="00E1118E"/>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64E7"/>
    <w:rsid w:val="00E16924"/>
    <w:rsid w:val="00E200E4"/>
    <w:rsid w:val="00E20C0D"/>
    <w:rsid w:val="00E22D8B"/>
    <w:rsid w:val="00E2563E"/>
    <w:rsid w:val="00E25DB1"/>
    <w:rsid w:val="00E312E0"/>
    <w:rsid w:val="00E315DA"/>
    <w:rsid w:val="00E3184E"/>
    <w:rsid w:val="00E31EB7"/>
    <w:rsid w:val="00E321E0"/>
    <w:rsid w:val="00E33C14"/>
    <w:rsid w:val="00E34551"/>
    <w:rsid w:val="00E349A0"/>
    <w:rsid w:val="00E357BE"/>
    <w:rsid w:val="00E35E81"/>
    <w:rsid w:val="00E37526"/>
    <w:rsid w:val="00E3776F"/>
    <w:rsid w:val="00E40D66"/>
    <w:rsid w:val="00E41702"/>
    <w:rsid w:val="00E450E7"/>
    <w:rsid w:val="00E455A3"/>
    <w:rsid w:val="00E456D7"/>
    <w:rsid w:val="00E45C0A"/>
    <w:rsid w:val="00E45C6F"/>
    <w:rsid w:val="00E45CDA"/>
    <w:rsid w:val="00E4638B"/>
    <w:rsid w:val="00E46535"/>
    <w:rsid w:val="00E46A51"/>
    <w:rsid w:val="00E46D1D"/>
    <w:rsid w:val="00E47224"/>
    <w:rsid w:val="00E50883"/>
    <w:rsid w:val="00E50FDC"/>
    <w:rsid w:val="00E51AE5"/>
    <w:rsid w:val="00E531F7"/>
    <w:rsid w:val="00E54AAD"/>
    <w:rsid w:val="00E54CE4"/>
    <w:rsid w:val="00E554E7"/>
    <w:rsid w:val="00E55A5B"/>
    <w:rsid w:val="00E56967"/>
    <w:rsid w:val="00E571BF"/>
    <w:rsid w:val="00E57A8A"/>
    <w:rsid w:val="00E63732"/>
    <w:rsid w:val="00E64AB1"/>
    <w:rsid w:val="00E65ABC"/>
    <w:rsid w:val="00E65B3D"/>
    <w:rsid w:val="00E67288"/>
    <w:rsid w:val="00E6772F"/>
    <w:rsid w:val="00E67B6E"/>
    <w:rsid w:val="00E73F6F"/>
    <w:rsid w:val="00E75714"/>
    <w:rsid w:val="00E770CE"/>
    <w:rsid w:val="00E80F38"/>
    <w:rsid w:val="00E816D5"/>
    <w:rsid w:val="00E81889"/>
    <w:rsid w:val="00E82252"/>
    <w:rsid w:val="00E83032"/>
    <w:rsid w:val="00E8436D"/>
    <w:rsid w:val="00E84C88"/>
    <w:rsid w:val="00E86158"/>
    <w:rsid w:val="00E871B5"/>
    <w:rsid w:val="00E87467"/>
    <w:rsid w:val="00E879BC"/>
    <w:rsid w:val="00E90915"/>
    <w:rsid w:val="00E928A0"/>
    <w:rsid w:val="00E93D8F"/>
    <w:rsid w:val="00E947CE"/>
    <w:rsid w:val="00E96339"/>
    <w:rsid w:val="00E96523"/>
    <w:rsid w:val="00E967BF"/>
    <w:rsid w:val="00E97173"/>
    <w:rsid w:val="00EA145A"/>
    <w:rsid w:val="00EA3729"/>
    <w:rsid w:val="00EA3C03"/>
    <w:rsid w:val="00EA482F"/>
    <w:rsid w:val="00EA5A25"/>
    <w:rsid w:val="00EA6124"/>
    <w:rsid w:val="00EA6B3B"/>
    <w:rsid w:val="00EA6C2F"/>
    <w:rsid w:val="00EB02D8"/>
    <w:rsid w:val="00EB1EBB"/>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45A7"/>
    <w:rsid w:val="00ED4A75"/>
    <w:rsid w:val="00ED506F"/>
    <w:rsid w:val="00ED5930"/>
    <w:rsid w:val="00ED7DB0"/>
    <w:rsid w:val="00EE0B01"/>
    <w:rsid w:val="00EE2593"/>
    <w:rsid w:val="00EE392F"/>
    <w:rsid w:val="00EE5392"/>
    <w:rsid w:val="00EE54F0"/>
    <w:rsid w:val="00EE5853"/>
    <w:rsid w:val="00EE5860"/>
    <w:rsid w:val="00EE6D5E"/>
    <w:rsid w:val="00EE72C0"/>
    <w:rsid w:val="00EE7AF5"/>
    <w:rsid w:val="00EF01C6"/>
    <w:rsid w:val="00EF01CF"/>
    <w:rsid w:val="00EF1AE4"/>
    <w:rsid w:val="00EF36F3"/>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B7F"/>
    <w:rsid w:val="00F06DF1"/>
    <w:rsid w:val="00F07445"/>
    <w:rsid w:val="00F11403"/>
    <w:rsid w:val="00F1157D"/>
    <w:rsid w:val="00F11921"/>
    <w:rsid w:val="00F121B9"/>
    <w:rsid w:val="00F12FA2"/>
    <w:rsid w:val="00F14CA5"/>
    <w:rsid w:val="00F152A9"/>
    <w:rsid w:val="00F17F4D"/>
    <w:rsid w:val="00F2043D"/>
    <w:rsid w:val="00F21C9A"/>
    <w:rsid w:val="00F21F7F"/>
    <w:rsid w:val="00F24373"/>
    <w:rsid w:val="00F26404"/>
    <w:rsid w:val="00F26F11"/>
    <w:rsid w:val="00F3053F"/>
    <w:rsid w:val="00F316C6"/>
    <w:rsid w:val="00F31EA4"/>
    <w:rsid w:val="00F3289C"/>
    <w:rsid w:val="00F33869"/>
    <w:rsid w:val="00F33AC5"/>
    <w:rsid w:val="00F33B5E"/>
    <w:rsid w:val="00F3403A"/>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5CE1"/>
    <w:rsid w:val="00F464A6"/>
    <w:rsid w:val="00F46A21"/>
    <w:rsid w:val="00F46F25"/>
    <w:rsid w:val="00F47DE5"/>
    <w:rsid w:val="00F500B3"/>
    <w:rsid w:val="00F51F09"/>
    <w:rsid w:val="00F54065"/>
    <w:rsid w:val="00F54F91"/>
    <w:rsid w:val="00F56D0A"/>
    <w:rsid w:val="00F573E5"/>
    <w:rsid w:val="00F5791D"/>
    <w:rsid w:val="00F57E0D"/>
    <w:rsid w:val="00F607DC"/>
    <w:rsid w:val="00F610E9"/>
    <w:rsid w:val="00F620A3"/>
    <w:rsid w:val="00F63AA2"/>
    <w:rsid w:val="00F6496D"/>
    <w:rsid w:val="00F6543A"/>
    <w:rsid w:val="00F65A14"/>
    <w:rsid w:val="00F66127"/>
    <w:rsid w:val="00F664CC"/>
    <w:rsid w:val="00F67C46"/>
    <w:rsid w:val="00F700A0"/>
    <w:rsid w:val="00F7094E"/>
    <w:rsid w:val="00F720AC"/>
    <w:rsid w:val="00F7261D"/>
    <w:rsid w:val="00F74A13"/>
    <w:rsid w:val="00F7503D"/>
    <w:rsid w:val="00F76E2E"/>
    <w:rsid w:val="00F800FB"/>
    <w:rsid w:val="00F80860"/>
    <w:rsid w:val="00F80955"/>
    <w:rsid w:val="00F80D09"/>
    <w:rsid w:val="00F811E7"/>
    <w:rsid w:val="00F827F5"/>
    <w:rsid w:val="00F82F38"/>
    <w:rsid w:val="00F849D5"/>
    <w:rsid w:val="00F85FD9"/>
    <w:rsid w:val="00F9072C"/>
    <w:rsid w:val="00F90944"/>
    <w:rsid w:val="00F942D0"/>
    <w:rsid w:val="00F94C94"/>
    <w:rsid w:val="00F94C95"/>
    <w:rsid w:val="00F95E56"/>
    <w:rsid w:val="00F97A14"/>
    <w:rsid w:val="00FA0530"/>
    <w:rsid w:val="00FA0806"/>
    <w:rsid w:val="00FA0911"/>
    <w:rsid w:val="00FA1C2C"/>
    <w:rsid w:val="00FA3A56"/>
    <w:rsid w:val="00FA40E3"/>
    <w:rsid w:val="00FA53C7"/>
    <w:rsid w:val="00FA6368"/>
    <w:rsid w:val="00FA6389"/>
    <w:rsid w:val="00FA6470"/>
    <w:rsid w:val="00FA715E"/>
    <w:rsid w:val="00FB10DF"/>
    <w:rsid w:val="00FB1107"/>
    <w:rsid w:val="00FB31E9"/>
    <w:rsid w:val="00FB7C0F"/>
    <w:rsid w:val="00FC0256"/>
    <w:rsid w:val="00FC0A30"/>
    <w:rsid w:val="00FC4256"/>
    <w:rsid w:val="00FC49F3"/>
    <w:rsid w:val="00FC58EF"/>
    <w:rsid w:val="00FC5E83"/>
    <w:rsid w:val="00FC6BDD"/>
    <w:rsid w:val="00FC6ED8"/>
    <w:rsid w:val="00FC7A7F"/>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240C"/>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uiPriority w:val="99"/>
    <w:rsid w:val="00E10FDF"/>
  </w:style>
  <w:style w:type="character" w:customStyle="1" w:styleId="B2Char">
    <w:name w:val="B2 Char"/>
    <w:link w:val="B2"/>
    <w:uiPriority w:val="99"/>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qFormat/>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872">
      <w:bodyDiv w:val="1"/>
      <w:marLeft w:val="0"/>
      <w:marRight w:val="0"/>
      <w:marTop w:val="0"/>
      <w:marBottom w:val="0"/>
      <w:divBdr>
        <w:top w:val="none" w:sz="0" w:space="0" w:color="auto"/>
        <w:left w:val="none" w:sz="0" w:space="0" w:color="auto"/>
        <w:bottom w:val="none" w:sz="0" w:space="0" w:color="auto"/>
        <w:right w:val="none" w:sz="0" w:space="0" w:color="auto"/>
      </w:divBdr>
    </w:div>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9840537">
      <w:bodyDiv w:val="1"/>
      <w:marLeft w:val="0"/>
      <w:marRight w:val="0"/>
      <w:marTop w:val="0"/>
      <w:marBottom w:val="0"/>
      <w:divBdr>
        <w:top w:val="none" w:sz="0" w:space="0" w:color="auto"/>
        <w:left w:val="none" w:sz="0" w:space="0" w:color="auto"/>
        <w:bottom w:val="none" w:sz="0" w:space="0" w:color="auto"/>
        <w:right w:val="none" w:sz="0" w:space="0" w:color="auto"/>
      </w:divBdr>
    </w:div>
    <w:div w:id="1207703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1099961">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66265754">
      <w:bodyDiv w:val="1"/>
      <w:marLeft w:val="0"/>
      <w:marRight w:val="0"/>
      <w:marTop w:val="0"/>
      <w:marBottom w:val="0"/>
      <w:divBdr>
        <w:top w:val="none" w:sz="0" w:space="0" w:color="auto"/>
        <w:left w:val="none" w:sz="0" w:space="0" w:color="auto"/>
        <w:bottom w:val="none" w:sz="0" w:space="0" w:color="auto"/>
        <w:right w:val="none" w:sz="0" w:space="0" w:color="auto"/>
      </w:divBdr>
    </w:div>
    <w:div w:id="71239324">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835543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518086">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22718871">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57218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853169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63835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67680866">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1804792">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1539749">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410811">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4029613">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044831">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47901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3947903">
      <w:bodyDiv w:val="1"/>
      <w:marLeft w:val="0"/>
      <w:marRight w:val="0"/>
      <w:marTop w:val="0"/>
      <w:marBottom w:val="0"/>
      <w:divBdr>
        <w:top w:val="none" w:sz="0" w:space="0" w:color="auto"/>
        <w:left w:val="none" w:sz="0" w:space="0" w:color="auto"/>
        <w:bottom w:val="none" w:sz="0" w:space="0" w:color="auto"/>
        <w:right w:val="none" w:sz="0" w:space="0" w:color="auto"/>
      </w:divBdr>
    </w:div>
    <w:div w:id="646278969">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77907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171378">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449928">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0237">
      <w:bodyDiv w:val="1"/>
      <w:marLeft w:val="0"/>
      <w:marRight w:val="0"/>
      <w:marTop w:val="0"/>
      <w:marBottom w:val="0"/>
      <w:divBdr>
        <w:top w:val="none" w:sz="0" w:space="0" w:color="auto"/>
        <w:left w:val="none" w:sz="0" w:space="0" w:color="auto"/>
        <w:bottom w:val="none" w:sz="0" w:space="0" w:color="auto"/>
        <w:right w:val="none" w:sz="0" w:space="0" w:color="auto"/>
      </w:divBdr>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1991060">
      <w:bodyDiv w:val="1"/>
      <w:marLeft w:val="0"/>
      <w:marRight w:val="0"/>
      <w:marTop w:val="0"/>
      <w:marBottom w:val="0"/>
      <w:divBdr>
        <w:top w:val="none" w:sz="0" w:space="0" w:color="auto"/>
        <w:left w:val="none" w:sz="0" w:space="0" w:color="auto"/>
        <w:bottom w:val="none" w:sz="0" w:space="0" w:color="auto"/>
        <w:right w:val="none" w:sz="0" w:space="0" w:color="auto"/>
      </w:divBdr>
    </w:div>
    <w:div w:id="76581161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651576">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76952">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4752328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979718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210773">
      <w:bodyDiv w:val="1"/>
      <w:marLeft w:val="0"/>
      <w:marRight w:val="0"/>
      <w:marTop w:val="0"/>
      <w:marBottom w:val="0"/>
      <w:divBdr>
        <w:top w:val="none" w:sz="0" w:space="0" w:color="auto"/>
        <w:left w:val="none" w:sz="0" w:space="0" w:color="auto"/>
        <w:bottom w:val="none" w:sz="0" w:space="0" w:color="auto"/>
        <w:right w:val="none" w:sz="0" w:space="0" w:color="auto"/>
      </w:divBdr>
    </w:div>
    <w:div w:id="970593353">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8829208">
      <w:bodyDiv w:val="1"/>
      <w:marLeft w:val="0"/>
      <w:marRight w:val="0"/>
      <w:marTop w:val="0"/>
      <w:marBottom w:val="0"/>
      <w:divBdr>
        <w:top w:val="none" w:sz="0" w:space="0" w:color="auto"/>
        <w:left w:val="none" w:sz="0" w:space="0" w:color="auto"/>
        <w:bottom w:val="none" w:sz="0" w:space="0" w:color="auto"/>
        <w:right w:val="none" w:sz="0" w:space="0" w:color="auto"/>
      </w:divBdr>
    </w:div>
    <w:div w:id="989867079">
      <w:bodyDiv w:val="1"/>
      <w:marLeft w:val="0"/>
      <w:marRight w:val="0"/>
      <w:marTop w:val="0"/>
      <w:marBottom w:val="0"/>
      <w:divBdr>
        <w:top w:val="none" w:sz="0" w:space="0" w:color="auto"/>
        <w:left w:val="none" w:sz="0" w:space="0" w:color="auto"/>
        <w:bottom w:val="none" w:sz="0" w:space="0" w:color="auto"/>
        <w:right w:val="none" w:sz="0" w:space="0" w:color="auto"/>
      </w:divBdr>
    </w:div>
    <w:div w:id="991329978">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4744214">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7610838">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5587571">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57304512">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64855073">
      <w:bodyDiv w:val="1"/>
      <w:marLeft w:val="0"/>
      <w:marRight w:val="0"/>
      <w:marTop w:val="0"/>
      <w:marBottom w:val="0"/>
      <w:divBdr>
        <w:top w:val="none" w:sz="0" w:space="0" w:color="auto"/>
        <w:left w:val="none" w:sz="0" w:space="0" w:color="auto"/>
        <w:bottom w:val="none" w:sz="0" w:space="0" w:color="auto"/>
        <w:right w:val="none" w:sz="0" w:space="0" w:color="auto"/>
      </w:divBdr>
    </w:div>
    <w:div w:id="1168718132">
      <w:bodyDiv w:val="1"/>
      <w:marLeft w:val="0"/>
      <w:marRight w:val="0"/>
      <w:marTop w:val="0"/>
      <w:marBottom w:val="0"/>
      <w:divBdr>
        <w:top w:val="none" w:sz="0" w:space="0" w:color="auto"/>
        <w:left w:val="none" w:sz="0" w:space="0" w:color="auto"/>
        <w:bottom w:val="none" w:sz="0" w:space="0" w:color="auto"/>
        <w:right w:val="none" w:sz="0" w:space="0" w:color="auto"/>
      </w:divBdr>
    </w:div>
    <w:div w:id="1170365863">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0800263">
      <w:bodyDiv w:val="1"/>
      <w:marLeft w:val="0"/>
      <w:marRight w:val="0"/>
      <w:marTop w:val="0"/>
      <w:marBottom w:val="0"/>
      <w:divBdr>
        <w:top w:val="none" w:sz="0" w:space="0" w:color="auto"/>
        <w:left w:val="none" w:sz="0" w:space="0" w:color="auto"/>
        <w:bottom w:val="none" w:sz="0" w:space="0" w:color="auto"/>
        <w:right w:val="none" w:sz="0" w:space="0" w:color="auto"/>
      </w:divBdr>
    </w:div>
    <w:div w:id="1192569910">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689653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1475237">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555443">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090510">
      <w:bodyDiv w:val="1"/>
      <w:marLeft w:val="0"/>
      <w:marRight w:val="0"/>
      <w:marTop w:val="0"/>
      <w:marBottom w:val="0"/>
      <w:divBdr>
        <w:top w:val="none" w:sz="0" w:space="0" w:color="auto"/>
        <w:left w:val="none" w:sz="0" w:space="0" w:color="auto"/>
        <w:bottom w:val="none" w:sz="0" w:space="0" w:color="auto"/>
        <w:right w:val="none" w:sz="0" w:space="0" w:color="auto"/>
      </w:divBdr>
    </w:div>
    <w:div w:id="1241141097">
      <w:bodyDiv w:val="1"/>
      <w:marLeft w:val="0"/>
      <w:marRight w:val="0"/>
      <w:marTop w:val="0"/>
      <w:marBottom w:val="0"/>
      <w:divBdr>
        <w:top w:val="none" w:sz="0" w:space="0" w:color="auto"/>
        <w:left w:val="none" w:sz="0" w:space="0" w:color="auto"/>
        <w:bottom w:val="none" w:sz="0" w:space="0" w:color="auto"/>
        <w:right w:val="none" w:sz="0" w:space="0" w:color="auto"/>
      </w:divBdr>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4384393">
      <w:bodyDiv w:val="1"/>
      <w:marLeft w:val="0"/>
      <w:marRight w:val="0"/>
      <w:marTop w:val="0"/>
      <w:marBottom w:val="0"/>
      <w:divBdr>
        <w:top w:val="none" w:sz="0" w:space="0" w:color="auto"/>
        <w:left w:val="none" w:sz="0" w:space="0" w:color="auto"/>
        <w:bottom w:val="none" w:sz="0" w:space="0" w:color="auto"/>
        <w:right w:val="none" w:sz="0" w:space="0" w:color="auto"/>
      </w:divBdr>
    </w:div>
    <w:div w:id="1289697876">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2730290">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8753540">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3677532">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44976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755023">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061574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5546111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1765935">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8175497">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257783">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9086637">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7097506">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86997574">
      <w:bodyDiv w:val="1"/>
      <w:marLeft w:val="0"/>
      <w:marRight w:val="0"/>
      <w:marTop w:val="0"/>
      <w:marBottom w:val="0"/>
      <w:divBdr>
        <w:top w:val="none" w:sz="0" w:space="0" w:color="auto"/>
        <w:left w:val="none" w:sz="0" w:space="0" w:color="auto"/>
        <w:bottom w:val="none" w:sz="0" w:space="0" w:color="auto"/>
        <w:right w:val="none" w:sz="0" w:space="0" w:color="auto"/>
      </w:divBdr>
    </w:div>
    <w:div w:id="1787195880">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25781078">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0141886">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01092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160019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6930157">
      <w:bodyDiv w:val="1"/>
      <w:marLeft w:val="0"/>
      <w:marRight w:val="0"/>
      <w:marTop w:val="0"/>
      <w:marBottom w:val="0"/>
      <w:divBdr>
        <w:top w:val="none" w:sz="0" w:space="0" w:color="auto"/>
        <w:left w:val="none" w:sz="0" w:space="0" w:color="auto"/>
        <w:bottom w:val="none" w:sz="0" w:space="0" w:color="auto"/>
        <w:right w:val="none" w:sz="0" w:space="0" w:color="auto"/>
      </w:divBdr>
    </w:div>
    <w:div w:id="1995915651">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7077043">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790852">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5255244">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1951342">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2336035">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252</TotalTime>
  <Pages>2</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90</cp:revision>
  <dcterms:created xsi:type="dcterms:W3CDTF">2025-03-28T02:55:00Z</dcterms:created>
  <dcterms:modified xsi:type="dcterms:W3CDTF">2025-05-09T12:16:00Z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